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60" w:rsidRPr="000F63D5" w:rsidRDefault="00472660" w:rsidP="00472660">
      <w:pPr>
        <w:pStyle w:val="2"/>
        <w:rPr>
          <w:color w:val="548DD4" w:themeColor="text2" w:themeTint="99"/>
        </w:rPr>
      </w:pPr>
      <w:bookmarkStart w:id="0" w:name="_Toc152401464"/>
      <w:bookmarkStart w:id="1" w:name="_Toc158541746"/>
      <w:bookmarkStart w:id="2" w:name="_Toc158541910"/>
      <w:bookmarkStart w:id="3" w:name="_Toc196157586"/>
      <w:bookmarkStart w:id="4" w:name="_Toc283809016"/>
      <w:r w:rsidRPr="000F63D5">
        <w:rPr>
          <w:color w:val="548DD4" w:themeColor="text2" w:themeTint="99"/>
        </w:rPr>
        <w:t xml:space="preserve">2. Показатели, характеризующие </w:t>
      </w:r>
      <w:bookmarkEnd w:id="0"/>
      <w:bookmarkEnd w:id="1"/>
      <w:bookmarkEnd w:id="2"/>
      <w:bookmarkEnd w:id="3"/>
      <w:r w:rsidRPr="000F63D5">
        <w:rPr>
          <w:color w:val="548DD4" w:themeColor="text2" w:themeTint="99"/>
        </w:rPr>
        <w:t>персонал предприятия</w:t>
      </w:r>
      <w:bookmarkEnd w:id="4"/>
      <w:r w:rsidRPr="000F63D5">
        <w:rPr>
          <w:color w:val="548DD4" w:themeColor="text2" w:themeTint="99"/>
        </w:rPr>
        <w:t xml:space="preserve"> </w:t>
      </w:r>
    </w:p>
    <w:p w:rsidR="00472660" w:rsidRDefault="00472660" w:rsidP="00472660">
      <w:pPr>
        <w:ind w:firstLine="708"/>
        <w:jc w:val="both"/>
      </w:pPr>
    </w:p>
    <w:p w:rsidR="00472660" w:rsidRPr="00266C10" w:rsidRDefault="00472660" w:rsidP="00472660">
      <w:pPr>
        <w:jc w:val="both"/>
        <w:rPr>
          <w:b/>
          <w:i/>
          <w:sz w:val="28"/>
          <w:szCs w:val="28"/>
        </w:rPr>
      </w:pPr>
      <w:r w:rsidRPr="00266C10">
        <w:rPr>
          <w:b/>
          <w:i/>
          <w:sz w:val="28"/>
          <w:szCs w:val="28"/>
          <w:highlight w:val="green"/>
        </w:rPr>
        <w:t>Составить конспект в тетради (по результатам</w:t>
      </w:r>
      <w:r>
        <w:rPr>
          <w:b/>
          <w:i/>
          <w:sz w:val="28"/>
          <w:szCs w:val="28"/>
          <w:highlight w:val="green"/>
        </w:rPr>
        <w:t xml:space="preserve"> защиты</w:t>
      </w:r>
      <w:r w:rsidRPr="00266C10">
        <w:rPr>
          <w:b/>
          <w:i/>
          <w:sz w:val="28"/>
          <w:szCs w:val="28"/>
          <w:highlight w:val="green"/>
        </w:rPr>
        <w:t xml:space="preserve"> будет выставлена оценка)</w:t>
      </w:r>
    </w:p>
    <w:p w:rsidR="00472660" w:rsidRDefault="00472660" w:rsidP="00472660">
      <w:pPr>
        <w:ind w:firstLine="708"/>
        <w:jc w:val="both"/>
      </w:pPr>
    </w:p>
    <w:p w:rsidR="00472660" w:rsidRPr="00B77848" w:rsidRDefault="00472660" w:rsidP="00472660">
      <w:pPr>
        <w:ind w:firstLine="708"/>
        <w:jc w:val="both"/>
      </w:pPr>
      <w:r w:rsidRPr="00B77848">
        <w:t>Для характеристики трудового потенциала предприятия используется целая система показателей.  Количественная характеристика персонала измеряется в первую очередь такими показателями, как списочная, явочная и среднесписочная численность работников. </w:t>
      </w:r>
    </w:p>
    <w:p w:rsidR="00472660" w:rsidRPr="00B77848" w:rsidRDefault="00472660" w:rsidP="00472660">
      <w:pPr>
        <w:ind w:firstLine="708"/>
        <w:jc w:val="both"/>
      </w:pPr>
      <w:r w:rsidRPr="00B77848">
        <w:rPr>
          <w:b/>
          <w:i/>
        </w:rPr>
        <w:t>Списочная численность</w:t>
      </w:r>
      <w:r w:rsidRPr="00B77848">
        <w:rPr>
          <w:i/>
        </w:rPr>
        <w:t xml:space="preserve"> – </w:t>
      </w:r>
      <w:r w:rsidRPr="00B77848">
        <w:t>это количество работников списочного состава на определенную дату с учетом принятых и выбывших за этот день работников. Она учитывает численность всех работников предприятия, принятых на постоянную, сезонную и временную работу.   </w:t>
      </w:r>
    </w:p>
    <w:p w:rsidR="00472660" w:rsidRPr="00B77848" w:rsidRDefault="00472660" w:rsidP="00472660">
      <w:pPr>
        <w:ind w:firstLine="708"/>
        <w:jc w:val="both"/>
      </w:pPr>
      <w:r w:rsidRPr="00B77848">
        <w:rPr>
          <w:b/>
          <w:i/>
        </w:rPr>
        <w:t>Явочная численность</w:t>
      </w:r>
      <w:r w:rsidRPr="00B77848">
        <w:rPr>
          <w:i/>
        </w:rPr>
        <w:t xml:space="preserve"> </w:t>
      </w:r>
      <w:r w:rsidRPr="00B77848">
        <w:t>характеризует число работников списочного состава, явившихся на работу в данный день, включая находящихся в командировках.</w:t>
      </w:r>
    </w:p>
    <w:p w:rsidR="00472660" w:rsidRPr="00B77848" w:rsidRDefault="00472660" w:rsidP="00472660">
      <w:pPr>
        <w:ind w:firstLine="708"/>
        <w:jc w:val="both"/>
      </w:pPr>
      <w:r w:rsidRPr="00B77848">
        <w:rPr>
          <w:b/>
          <w:i/>
        </w:rPr>
        <w:t>Среднесписочная численность</w:t>
      </w:r>
      <w:r w:rsidRPr="00B77848">
        <w:t xml:space="preserve"> – это численность работников в среднем за определенный период (месяц, квартал, год). Среднесписочная численность работников за месяц определяется как частное от деления суммы всех списочных данных за каждый день на календарное число дней в месяце. При этом в выходные и праздничные дни показывается списочная численность работников за предыдущую дату. </w:t>
      </w:r>
    </w:p>
    <w:p w:rsidR="00472660" w:rsidRPr="00B77848" w:rsidRDefault="00472660" w:rsidP="00472660">
      <w:pPr>
        <w:ind w:firstLine="708"/>
        <w:jc w:val="both"/>
      </w:pPr>
      <w:r w:rsidRPr="00B77848">
        <w:t>Среднесписочная численность работников за квартал (год) определяется путем суммирования среднемесячной численности работников за все месяцы работы предприятия в квартале (году) и деления полученной суммы на 3 (12).</w:t>
      </w:r>
    </w:p>
    <w:p w:rsidR="00472660" w:rsidRDefault="00472660" w:rsidP="00472660">
      <w:pPr>
        <w:ind w:firstLine="709"/>
        <w:jc w:val="both"/>
      </w:pPr>
      <w:r w:rsidRPr="00B77848">
        <w:t>Движение работников на предприятии (оборот) харак</w:t>
      </w:r>
      <w:r>
        <w:t>теризуют следующие показатели: </w:t>
      </w:r>
    </w:p>
    <w:p w:rsidR="00472660" w:rsidRPr="00B77848" w:rsidRDefault="00472660" w:rsidP="00472660">
      <w:pPr>
        <w:ind w:firstLine="709"/>
        <w:jc w:val="both"/>
      </w:pPr>
      <w:r w:rsidRPr="00B77848">
        <w:t>1) коэффициент оборота по приему – это отношение численности всех принятых работников за данный период к среднесписочной численности работников за тот же период;</w:t>
      </w:r>
    </w:p>
    <w:p w:rsidR="00472660" w:rsidRPr="00B77848" w:rsidRDefault="00472660" w:rsidP="00472660">
      <w:pPr>
        <w:ind w:firstLine="709"/>
        <w:jc w:val="both"/>
      </w:pPr>
      <w:r w:rsidRPr="00B77848">
        <w:t>2) коэффициент оборота по выбытию - это отношение всех выбывших работников к среднесписочной численности работников; </w:t>
      </w:r>
    </w:p>
    <w:p w:rsidR="00472660" w:rsidRDefault="00472660" w:rsidP="00472660">
      <w:pPr>
        <w:ind w:firstLine="709"/>
        <w:jc w:val="both"/>
      </w:pPr>
      <w:r w:rsidRPr="00B77848">
        <w:t>3) коэффициент текучести кадров - это отношение выбывших с предприятия по неуважительным причинам (по инициативе работника, из-за прогулов и др.) к среднесписочной численности (опреде</w:t>
      </w:r>
      <w:r>
        <w:t>ляется за определенный период);</w:t>
      </w:r>
    </w:p>
    <w:p w:rsidR="00472660" w:rsidRPr="00B77848" w:rsidRDefault="00472660" w:rsidP="00472660">
      <w:pPr>
        <w:ind w:firstLine="709"/>
        <w:jc w:val="both"/>
      </w:pPr>
      <w:r>
        <w:t>4) индекс стабильности рабочей силы – это отношение численности работников, проработавших на предприятии в течение как минимум года, к числу работников, принятых год назад.</w:t>
      </w:r>
    </w:p>
    <w:p w:rsidR="00472660" w:rsidRPr="00B77848" w:rsidRDefault="00472660" w:rsidP="00472660">
      <w:pPr>
        <w:jc w:val="both"/>
      </w:pPr>
    </w:p>
    <w:p w:rsidR="00472660" w:rsidRPr="00B77848" w:rsidRDefault="00472660" w:rsidP="00472660">
      <w:pPr>
        <w:ind w:firstLine="708"/>
        <w:jc w:val="both"/>
      </w:pPr>
      <w:r w:rsidRPr="00B77848">
        <w:t xml:space="preserve">При составлении </w:t>
      </w:r>
      <w:r w:rsidRPr="00B77848">
        <w:rPr>
          <w:b/>
        </w:rPr>
        <w:t>баланса рабочего времени</w:t>
      </w:r>
      <w:r w:rsidRPr="00B77848">
        <w:t xml:space="preserve"> определяют число дней или часов, которое следует отработать каждому рабочему в течение планового периода, число дней неявок на работу, среднюю продолжительность рабочего дня одного среднесписочного рабочего. </w:t>
      </w:r>
    </w:p>
    <w:p w:rsidR="00472660" w:rsidRPr="00B77848" w:rsidRDefault="00472660" w:rsidP="00472660">
      <w:pPr>
        <w:ind w:firstLine="708"/>
        <w:jc w:val="both"/>
      </w:pPr>
      <w:r w:rsidRPr="00B77848">
        <w:t xml:space="preserve">В балансе рабочего времени различают три категории фонда времени: календарный, номинальный и эффективный. </w:t>
      </w:r>
    </w:p>
    <w:p w:rsidR="00472660" w:rsidRPr="00B77848" w:rsidRDefault="00472660" w:rsidP="00472660">
      <w:pPr>
        <w:ind w:firstLine="708"/>
        <w:jc w:val="both"/>
      </w:pPr>
      <w:proofErr w:type="gramStart"/>
      <w:r w:rsidRPr="00B77848">
        <w:rPr>
          <w:b/>
          <w:i/>
        </w:rPr>
        <w:t>Календарный фонд</w:t>
      </w:r>
      <w:r w:rsidRPr="00B77848">
        <w:t xml:space="preserve"> равен числу календарных дней планового периода, а </w:t>
      </w:r>
      <w:r w:rsidRPr="00B77848">
        <w:rPr>
          <w:b/>
          <w:i/>
        </w:rPr>
        <w:t>номинальный</w:t>
      </w:r>
      <w:r w:rsidRPr="00B77848">
        <w:t xml:space="preserve"> (при условии прерывного производства) – календарному с учетом вычета выходных и праздничных дней. </w:t>
      </w:r>
      <w:proofErr w:type="gramEnd"/>
    </w:p>
    <w:p w:rsidR="00472660" w:rsidRPr="00B77848" w:rsidRDefault="00472660" w:rsidP="00472660">
      <w:pPr>
        <w:ind w:firstLine="708"/>
        <w:jc w:val="both"/>
      </w:pPr>
      <w:r w:rsidRPr="00B77848">
        <w:t xml:space="preserve">Номинальный фонд за вычетом неявок вследствие болезни, отпусков и выполнения общественных и государственных обязанностей составляет </w:t>
      </w:r>
      <w:r w:rsidRPr="00B77848">
        <w:rPr>
          <w:b/>
          <w:i/>
        </w:rPr>
        <w:t>эффективный (полезный) фонд</w:t>
      </w:r>
      <w:r w:rsidRPr="00B77848">
        <w:t xml:space="preserve"> рабочего времени.</w:t>
      </w:r>
    </w:p>
    <w:p w:rsidR="00472660" w:rsidRDefault="00472660" w:rsidP="00472660">
      <w:pPr>
        <w:ind w:firstLine="708"/>
        <w:jc w:val="both"/>
      </w:pPr>
    </w:p>
    <w:p w:rsidR="00BD09C8" w:rsidRDefault="00BD09C8"/>
    <w:sectPr w:rsidR="00BD09C8" w:rsidSect="00BD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72660"/>
    <w:rsid w:val="00472660"/>
    <w:rsid w:val="00B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2660"/>
    <w:pPr>
      <w:keepNext/>
      <w:spacing w:before="240" w:after="60"/>
      <w:ind w:firstLine="709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66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2020-10-23T13:12:00Z</dcterms:created>
  <dcterms:modified xsi:type="dcterms:W3CDTF">2020-10-23T13:13:00Z</dcterms:modified>
</cp:coreProperties>
</file>