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B3F" w:rsidRPr="00B74977" w:rsidRDefault="00B65B3F" w:rsidP="00B65B3F">
      <w:pPr>
        <w:rPr>
          <w:rFonts w:ascii="Times New Roman" w:eastAsia="Times New Roman" w:hAnsi="Times New Roman" w:cs="Times New Roman"/>
          <w:bCs/>
          <w:sz w:val="28"/>
          <w:szCs w:val="28"/>
          <w:lang w:eastAsia="ru-RU"/>
        </w:rPr>
      </w:pPr>
      <w:r w:rsidRPr="00B74977">
        <w:rPr>
          <w:rFonts w:ascii="Times New Roman" w:eastAsia="Times New Roman" w:hAnsi="Times New Roman" w:cs="Times New Roman"/>
          <w:bCs/>
          <w:sz w:val="28"/>
          <w:szCs w:val="28"/>
          <w:lang w:eastAsia="ru-RU"/>
        </w:rPr>
        <w:t>30</w:t>
      </w:r>
      <w:r w:rsidRPr="00B74977">
        <w:rPr>
          <w:rFonts w:ascii="Times New Roman" w:eastAsia="Times New Roman" w:hAnsi="Times New Roman" w:cs="Times New Roman"/>
          <w:bCs/>
          <w:sz w:val="28"/>
          <w:szCs w:val="28"/>
          <w:lang w:eastAsia="ru-RU"/>
        </w:rPr>
        <w:t xml:space="preserve">.09.2020    </w:t>
      </w:r>
      <w:r w:rsidRPr="00B74977">
        <w:rPr>
          <w:rFonts w:ascii="Times New Roman" w:eastAsia="Times New Roman" w:hAnsi="Times New Roman" w:cs="Times New Roman"/>
          <w:bCs/>
          <w:sz w:val="28"/>
          <w:szCs w:val="28"/>
          <w:lang w:eastAsia="ru-RU"/>
        </w:rPr>
        <w:tab/>
      </w:r>
      <w:r w:rsidRPr="00B74977">
        <w:rPr>
          <w:rFonts w:ascii="Times New Roman" w:eastAsia="Times New Roman" w:hAnsi="Times New Roman" w:cs="Times New Roman"/>
          <w:bCs/>
          <w:sz w:val="28"/>
          <w:szCs w:val="28"/>
          <w:lang w:eastAsia="ru-RU"/>
        </w:rPr>
        <w:tab/>
      </w:r>
      <w:r w:rsidRPr="00B74977">
        <w:rPr>
          <w:rFonts w:ascii="Times New Roman" w:eastAsia="Times New Roman" w:hAnsi="Times New Roman" w:cs="Times New Roman"/>
          <w:bCs/>
          <w:sz w:val="28"/>
          <w:szCs w:val="28"/>
          <w:lang w:eastAsia="ru-RU"/>
        </w:rPr>
        <w:tab/>
      </w:r>
      <w:r w:rsidRPr="00B74977">
        <w:rPr>
          <w:rFonts w:ascii="Times New Roman" w:eastAsia="Times New Roman" w:hAnsi="Times New Roman" w:cs="Times New Roman"/>
          <w:bCs/>
          <w:sz w:val="28"/>
          <w:szCs w:val="28"/>
          <w:lang w:eastAsia="ru-RU"/>
        </w:rPr>
        <w:tab/>
      </w:r>
      <w:r w:rsidRPr="00B74977">
        <w:rPr>
          <w:rFonts w:ascii="Times New Roman" w:eastAsia="Times New Roman" w:hAnsi="Times New Roman" w:cs="Times New Roman"/>
          <w:bCs/>
          <w:sz w:val="28"/>
          <w:szCs w:val="28"/>
          <w:lang w:eastAsia="ru-RU"/>
        </w:rPr>
        <w:tab/>
      </w:r>
      <w:r w:rsidRPr="00B74977">
        <w:rPr>
          <w:rFonts w:ascii="Times New Roman" w:eastAsia="Times New Roman" w:hAnsi="Times New Roman" w:cs="Times New Roman"/>
          <w:bCs/>
          <w:sz w:val="28"/>
          <w:szCs w:val="28"/>
          <w:lang w:eastAsia="ru-RU"/>
        </w:rPr>
        <w:tab/>
      </w:r>
      <w:r w:rsidRPr="00B74977">
        <w:rPr>
          <w:rFonts w:ascii="Times New Roman" w:eastAsia="Times New Roman" w:hAnsi="Times New Roman" w:cs="Times New Roman"/>
          <w:bCs/>
          <w:sz w:val="28"/>
          <w:szCs w:val="28"/>
          <w:lang w:eastAsia="ru-RU"/>
        </w:rPr>
        <w:tab/>
      </w:r>
      <w:r w:rsidRPr="00B74977">
        <w:rPr>
          <w:rFonts w:ascii="Times New Roman" w:eastAsia="Times New Roman" w:hAnsi="Times New Roman" w:cs="Times New Roman"/>
          <w:bCs/>
          <w:sz w:val="28"/>
          <w:szCs w:val="28"/>
          <w:lang w:eastAsia="ru-RU"/>
        </w:rPr>
        <w:tab/>
      </w:r>
      <w:r w:rsidRPr="00B74977">
        <w:rPr>
          <w:rFonts w:ascii="Times New Roman" w:eastAsia="Times New Roman" w:hAnsi="Times New Roman" w:cs="Times New Roman"/>
          <w:bCs/>
          <w:sz w:val="28"/>
          <w:szCs w:val="28"/>
          <w:lang w:eastAsia="ru-RU"/>
        </w:rPr>
        <w:tab/>
      </w:r>
      <w:proofErr w:type="spellStart"/>
      <w:r w:rsidRPr="00B74977">
        <w:rPr>
          <w:rFonts w:ascii="Times New Roman" w:eastAsia="Times New Roman" w:hAnsi="Times New Roman" w:cs="Times New Roman"/>
          <w:bCs/>
          <w:i/>
          <w:sz w:val="28"/>
          <w:szCs w:val="28"/>
          <w:lang w:eastAsia="ru-RU"/>
        </w:rPr>
        <w:t>гр.</w:t>
      </w:r>
      <w:r w:rsidRPr="00B74977">
        <w:rPr>
          <w:rFonts w:ascii="Times New Roman" w:eastAsia="Times New Roman" w:hAnsi="Times New Roman" w:cs="Times New Roman"/>
          <w:bCs/>
          <w:sz w:val="28"/>
          <w:szCs w:val="28"/>
          <w:lang w:eastAsia="ru-RU"/>
        </w:rPr>
        <w:t>РАС</w:t>
      </w:r>
      <w:proofErr w:type="spellEnd"/>
      <w:r w:rsidRPr="00B74977">
        <w:rPr>
          <w:rFonts w:ascii="Times New Roman" w:eastAsia="Times New Roman" w:hAnsi="Times New Roman" w:cs="Times New Roman"/>
          <w:bCs/>
          <w:sz w:val="28"/>
          <w:szCs w:val="28"/>
          <w:lang w:eastAsia="ru-RU"/>
        </w:rPr>
        <w:t xml:space="preserve"> -18</w:t>
      </w:r>
    </w:p>
    <w:p w:rsidR="00B65B3F" w:rsidRPr="00B74977" w:rsidRDefault="00B65B3F" w:rsidP="00B65B3F">
      <w:pPr>
        <w:jc w:val="center"/>
        <w:rPr>
          <w:rFonts w:ascii="Times New Roman" w:eastAsia="Times New Roman" w:hAnsi="Times New Roman" w:cs="Times New Roman"/>
          <w:bCs/>
          <w:sz w:val="28"/>
          <w:szCs w:val="28"/>
          <w:lang w:eastAsia="ru-RU"/>
        </w:rPr>
      </w:pPr>
      <w:r w:rsidRPr="00B74977">
        <w:rPr>
          <w:rFonts w:ascii="Times New Roman" w:eastAsia="Times New Roman" w:hAnsi="Times New Roman" w:cs="Times New Roman"/>
          <w:bCs/>
          <w:sz w:val="28"/>
          <w:szCs w:val="28"/>
          <w:lang w:eastAsia="ru-RU"/>
        </w:rPr>
        <w:t>Задание для дистанционного обучения</w:t>
      </w:r>
    </w:p>
    <w:p w:rsidR="00B65B3F" w:rsidRPr="00B74977" w:rsidRDefault="00B65B3F" w:rsidP="00B65B3F">
      <w:pPr>
        <w:spacing w:after="0" w:line="276" w:lineRule="auto"/>
        <w:jc w:val="center"/>
        <w:rPr>
          <w:rFonts w:ascii="Times New Roman" w:hAnsi="Times New Roman" w:cs="Times New Roman"/>
          <w:b/>
          <w:sz w:val="28"/>
          <w:szCs w:val="24"/>
        </w:rPr>
      </w:pPr>
      <w:r w:rsidRPr="00B74977">
        <w:rPr>
          <w:rFonts w:ascii="Times New Roman" w:hAnsi="Times New Roman" w:cs="Times New Roman"/>
          <w:b/>
          <w:sz w:val="28"/>
          <w:szCs w:val="24"/>
        </w:rPr>
        <w:t>Дисциплина «Технология настройки и регулировки радиотехнических систем, устройств и блоков»</w:t>
      </w:r>
    </w:p>
    <w:p w:rsidR="00B65B3F" w:rsidRPr="00B74977" w:rsidRDefault="00B65B3F" w:rsidP="00B65B3F">
      <w:pPr>
        <w:ind w:left="851" w:hanging="851"/>
        <w:rPr>
          <w:rFonts w:ascii="Times New Roman" w:hAnsi="Times New Roman" w:cs="Times New Roman"/>
          <w:sz w:val="28"/>
          <w:szCs w:val="28"/>
        </w:rPr>
      </w:pPr>
    </w:p>
    <w:p w:rsidR="00F26776" w:rsidRPr="00B74977" w:rsidRDefault="00B65B3F" w:rsidP="0061397A">
      <w:pPr>
        <w:spacing w:after="0"/>
        <w:jc w:val="both"/>
        <w:rPr>
          <w:rFonts w:ascii="Times New Roman" w:hAnsi="Times New Roman" w:cs="Times New Roman"/>
          <w:sz w:val="28"/>
          <w:szCs w:val="28"/>
        </w:rPr>
      </w:pPr>
      <w:r w:rsidRPr="00B74977">
        <w:rPr>
          <w:rFonts w:ascii="Times New Roman" w:hAnsi="Times New Roman" w:cs="Times New Roman"/>
          <w:sz w:val="28"/>
          <w:szCs w:val="28"/>
          <w:u w:val="single"/>
        </w:rPr>
        <w:t>Тема</w:t>
      </w:r>
      <w:r w:rsidRPr="00B74977">
        <w:rPr>
          <w:rFonts w:ascii="Times New Roman" w:hAnsi="Times New Roman" w:cs="Times New Roman"/>
          <w:sz w:val="28"/>
          <w:szCs w:val="28"/>
        </w:rPr>
        <w:t>: 1.</w:t>
      </w:r>
      <w:r w:rsidR="0061397A" w:rsidRPr="00B74977">
        <w:rPr>
          <w:rFonts w:ascii="Times New Roman" w:hAnsi="Times New Roman" w:cs="Times New Roman"/>
          <w:sz w:val="28"/>
          <w:szCs w:val="28"/>
        </w:rPr>
        <w:t xml:space="preserve"> Нелинейные цепи.</w:t>
      </w:r>
    </w:p>
    <w:p w:rsidR="0061397A" w:rsidRPr="00B74977" w:rsidRDefault="0061397A" w:rsidP="0061397A">
      <w:pPr>
        <w:spacing w:after="0"/>
        <w:jc w:val="both"/>
        <w:rPr>
          <w:rFonts w:ascii="Times New Roman" w:hAnsi="Times New Roman" w:cs="Times New Roman"/>
          <w:sz w:val="28"/>
        </w:rPr>
      </w:pPr>
      <w:r w:rsidRPr="00B74977">
        <w:tab/>
      </w:r>
      <w:r w:rsidRPr="00B74977">
        <w:rPr>
          <w:rFonts w:ascii="Times New Roman" w:hAnsi="Times New Roman" w:cs="Times New Roman"/>
          <w:sz w:val="28"/>
        </w:rPr>
        <w:t xml:space="preserve">2. </w:t>
      </w:r>
      <w:r w:rsidR="00D754B0" w:rsidRPr="00B74977">
        <w:rPr>
          <w:rFonts w:ascii="Times New Roman" w:hAnsi="Times New Roman" w:cs="Times New Roman"/>
          <w:sz w:val="28"/>
        </w:rPr>
        <w:t>Параметрические цепи.</w:t>
      </w:r>
    </w:p>
    <w:p w:rsidR="00D754B0" w:rsidRPr="00B74977" w:rsidRDefault="00D754B0" w:rsidP="0061397A">
      <w:pPr>
        <w:spacing w:after="0"/>
        <w:jc w:val="both"/>
        <w:rPr>
          <w:rFonts w:ascii="Times New Roman" w:hAnsi="Times New Roman" w:cs="Times New Roman"/>
          <w:sz w:val="28"/>
        </w:rPr>
      </w:pPr>
    </w:p>
    <w:p w:rsidR="00D754B0" w:rsidRPr="00B74977" w:rsidRDefault="00D754B0" w:rsidP="0061397A">
      <w:pPr>
        <w:spacing w:after="0"/>
        <w:jc w:val="both"/>
        <w:rPr>
          <w:rFonts w:ascii="Times New Roman" w:hAnsi="Times New Roman" w:cs="Times New Roman"/>
          <w:sz w:val="28"/>
          <w:szCs w:val="28"/>
        </w:rPr>
      </w:pPr>
      <w:r w:rsidRPr="00B74977">
        <w:rPr>
          <w:rFonts w:ascii="Times New Roman" w:hAnsi="Times New Roman" w:cs="Times New Roman"/>
          <w:sz w:val="28"/>
          <w:szCs w:val="28"/>
          <w:u w:val="single"/>
        </w:rPr>
        <w:t>Использовать в работе</w:t>
      </w:r>
      <w:r w:rsidRPr="00B74977">
        <w:rPr>
          <w:rFonts w:ascii="Times New Roman" w:hAnsi="Times New Roman" w:cs="Times New Roman"/>
          <w:sz w:val="28"/>
          <w:szCs w:val="28"/>
        </w:rPr>
        <w:t xml:space="preserve">: Приложение 1 - Приложение </w:t>
      </w:r>
      <w:r w:rsidRPr="00B74977">
        <w:rPr>
          <w:rFonts w:ascii="Times New Roman" w:hAnsi="Times New Roman" w:cs="Times New Roman"/>
          <w:sz w:val="28"/>
          <w:szCs w:val="28"/>
        </w:rPr>
        <w:t>2</w:t>
      </w:r>
      <w:r w:rsidRPr="00B74977">
        <w:rPr>
          <w:rFonts w:ascii="Times New Roman" w:hAnsi="Times New Roman" w:cs="Times New Roman"/>
          <w:sz w:val="28"/>
          <w:szCs w:val="28"/>
        </w:rPr>
        <w:t xml:space="preserve"> к данному заданию.</w:t>
      </w:r>
    </w:p>
    <w:p w:rsidR="00D754B0" w:rsidRPr="00B74977" w:rsidRDefault="00D754B0" w:rsidP="0061397A">
      <w:pPr>
        <w:spacing w:after="0"/>
        <w:jc w:val="both"/>
        <w:rPr>
          <w:rFonts w:ascii="Times New Roman" w:hAnsi="Times New Roman" w:cs="Times New Roman"/>
          <w:sz w:val="28"/>
          <w:szCs w:val="28"/>
        </w:rPr>
      </w:pPr>
    </w:p>
    <w:p w:rsidR="00D754B0" w:rsidRPr="00B74977" w:rsidRDefault="00D754B0" w:rsidP="00774F0B">
      <w:pPr>
        <w:pStyle w:val="a3"/>
        <w:ind w:left="0" w:firstLine="426"/>
        <w:jc w:val="both"/>
        <w:rPr>
          <w:rFonts w:ascii="Times New Roman" w:hAnsi="Times New Roman" w:cs="Times New Roman"/>
          <w:sz w:val="28"/>
          <w:szCs w:val="28"/>
        </w:rPr>
      </w:pPr>
      <w:r w:rsidRPr="00B74977">
        <w:rPr>
          <w:rFonts w:ascii="Times New Roman" w:hAnsi="Times New Roman" w:cs="Times New Roman"/>
          <w:sz w:val="28"/>
          <w:szCs w:val="28"/>
          <w:u w:val="single"/>
        </w:rPr>
        <w:t>Задание</w:t>
      </w:r>
      <w:r w:rsidRPr="00B74977">
        <w:rPr>
          <w:rFonts w:ascii="Times New Roman" w:hAnsi="Times New Roman" w:cs="Times New Roman"/>
          <w:sz w:val="28"/>
          <w:szCs w:val="28"/>
        </w:rPr>
        <w:t xml:space="preserve">: 1. </w:t>
      </w:r>
      <w:r w:rsidRPr="00B74977">
        <w:rPr>
          <w:rFonts w:ascii="Times New Roman" w:hAnsi="Times New Roman" w:cs="Times New Roman"/>
          <w:sz w:val="28"/>
          <w:szCs w:val="28"/>
        </w:rPr>
        <w:t xml:space="preserve">Изучить и законспектировать материал по вышеуказанным </w:t>
      </w:r>
      <w:r w:rsidR="00774F0B" w:rsidRPr="00B74977">
        <w:rPr>
          <w:rFonts w:ascii="Times New Roman" w:hAnsi="Times New Roman" w:cs="Times New Roman"/>
          <w:sz w:val="28"/>
          <w:szCs w:val="28"/>
        </w:rPr>
        <w:t xml:space="preserve">      </w:t>
      </w:r>
      <w:r w:rsidRPr="00B74977">
        <w:rPr>
          <w:rFonts w:ascii="Times New Roman" w:hAnsi="Times New Roman" w:cs="Times New Roman"/>
          <w:sz w:val="28"/>
          <w:szCs w:val="28"/>
        </w:rPr>
        <w:t>темам.</w:t>
      </w:r>
    </w:p>
    <w:p w:rsidR="00774F0B" w:rsidRPr="00B74977" w:rsidRDefault="00774F0B" w:rsidP="00774F0B">
      <w:pPr>
        <w:ind w:left="1560" w:firstLine="141"/>
        <w:jc w:val="both"/>
        <w:rPr>
          <w:rFonts w:ascii="Times New Roman" w:hAnsi="Times New Roman" w:cs="Times New Roman"/>
          <w:sz w:val="28"/>
          <w:szCs w:val="28"/>
        </w:rPr>
      </w:pPr>
      <w:r w:rsidRPr="00B74977">
        <w:rPr>
          <w:rFonts w:ascii="Times New Roman" w:hAnsi="Times New Roman" w:cs="Times New Roman"/>
          <w:sz w:val="28"/>
          <w:szCs w:val="28"/>
        </w:rPr>
        <w:t>2. Ответить на вопросы (изложенные ниже):</w:t>
      </w:r>
    </w:p>
    <w:p w:rsidR="00774F0B" w:rsidRPr="00B74977" w:rsidRDefault="00774F0B" w:rsidP="00774F0B">
      <w:pPr>
        <w:ind w:firstLine="1418"/>
        <w:jc w:val="both"/>
        <w:rPr>
          <w:rFonts w:ascii="Times New Roman" w:hAnsi="Times New Roman" w:cs="Times New Roman"/>
          <w:sz w:val="28"/>
          <w:szCs w:val="28"/>
        </w:rPr>
      </w:pPr>
      <w:r w:rsidRPr="00B74977">
        <w:rPr>
          <w:rFonts w:ascii="Times New Roman" w:hAnsi="Times New Roman" w:cs="Times New Roman"/>
          <w:sz w:val="28"/>
          <w:szCs w:val="28"/>
        </w:rPr>
        <w:t>-</w:t>
      </w:r>
      <w:r w:rsidRPr="00B74977">
        <w:rPr>
          <w:rFonts w:ascii="Times New Roman" w:hAnsi="Times New Roman" w:cs="Times New Roman"/>
          <w:sz w:val="28"/>
          <w:szCs w:val="28"/>
          <w:u w:val="single"/>
        </w:rPr>
        <w:t>письменно</w:t>
      </w:r>
      <w:r w:rsidRPr="00B74977">
        <w:rPr>
          <w:rFonts w:ascii="Times New Roman" w:hAnsi="Times New Roman" w:cs="Times New Roman"/>
          <w:sz w:val="28"/>
          <w:szCs w:val="28"/>
        </w:rPr>
        <w:t xml:space="preserve"> в отдельной тетради;</w:t>
      </w:r>
    </w:p>
    <w:p w:rsidR="00774F0B" w:rsidRPr="00B74977" w:rsidRDefault="00774F0B" w:rsidP="00774F0B">
      <w:pPr>
        <w:pStyle w:val="a3"/>
        <w:ind w:left="-101" w:firstLine="1661"/>
        <w:jc w:val="both"/>
        <w:rPr>
          <w:rFonts w:ascii="Times New Roman" w:hAnsi="Times New Roman" w:cs="Times New Roman"/>
          <w:sz w:val="28"/>
          <w:szCs w:val="28"/>
        </w:rPr>
      </w:pPr>
      <w:r w:rsidRPr="00B74977">
        <w:rPr>
          <w:rFonts w:ascii="Times New Roman" w:hAnsi="Times New Roman" w:cs="Times New Roman"/>
          <w:sz w:val="28"/>
          <w:szCs w:val="28"/>
        </w:rPr>
        <w:t xml:space="preserve">-в </w:t>
      </w:r>
      <w:r w:rsidRPr="00B74977">
        <w:rPr>
          <w:rFonts w:ascii="Times New Roman" w:hAnsi="Times New Roman" w:cs="Times New Roman"/>
          <w:sz w:val="28"/>
          <w:szCs w:val="28"/>
          <w:u w:val="single"/>
        </w:rPr>
        <w:t>электронном</w:t>
      </w:r>
      <w:r w:rsidRPr="00B74977">
        <w:rPr>
          <w:rFonts w:ascii="Times New Roman" w:hAnsi="Times New Roman" w:cs="Times New Roman"/>
          <w:sz w:val="28"/>
          <w:szCs w:val="28"/>
        </w:rPr>
        <w:t xml:space="preserve"> виде отправить на электронную почту </w:t>
      </w:r>
      <w:hyperlink r:id="rId5" w:history="1">
        <w:r w:rsidRPr="00B74977">
          <w:rPr>
            <w:rStyle w:val="a4"/>
            <w:rFonts w:ascii="Times New Roman" w:hAnsi="Times New Roman" w:cs="Times New Roman"/>
            <w:color w:val="auto"/>
            <w:sz w:val="28"/>
            <w:szCs w:val="28"/>
            <w:lang w:val="en-US"/>
          </w:rPr>
          <w:t>wladimir</w:t>
        </w:r>
        <w:r w:rsidRPr="00B74977">
          <w:rPr>
            <w:rStyle w:val="a4"/>
            <w:rFonts w:ascii="Times New Roman" w:hAnsi="Times New Roman" w:cs="Times New Roman"/>
            <w:color w:val="auto"/>
            <w:sz w:val="28"/>
            <w:szCs w:val="28"/>
          </w:rPr>
          <w:t>.</w:t>
        </w:r>
        <w:r w:rsidRPr="00B74977">
          <w:rPr>
            <w:rStyle w:val="a4"/>
            <w:rFonts w:ascii="Times New Roman" w:hAnsi="Times New Roman" w:cs="Times New Roman"/>
            <w:color w:val="auto"/>
            <w:sz w:val="28"/>
            <w:szCs w:val="28"/>
            <w:lang w:val="en-US"/>
          </w:rPr>
          <w:t>rak</w:t>
        </w:r>
        <w:r w:rsidRPr="00B74977">
          <w:rPr>
            <w:rStyle w:val="a4"/>
            <w:rFonts w:ascii="Times New Roman" w:hAnsi="Times New Roman" w:cs="Times New Roman"/>
            <w:color w:val="auto"/>
            <w:sz w:val="28"/>
            <w:szCs w:val="28"/>
          </w:rPr>
          <w:t>@</w:t>
        </w:r>
        <w:r w:rsidRPr="00B74977">
          <w:rPr>
            <w:rStyle w:val="a4"/>
            <w:rFonts w:ascii="Times New Roman" w:hAnsi="Times New Roman" w:cs="Times New Roman"/>
            <w:color w:val="auto"/>
            <w:sz w:val="28"/>
            <w:szCs w:val="28"/>
            <w:lang w:val="en-US"/>
          </w:rPr>
          <w:t>yandex</w:t>
        </w:r>
        <w:r w:rsidRPr="00B74977">
          <w:rPr>
            <w:rStyle w:val="a4"/>
            <w:rFonts w:ascii="Times New Roman" w:hAnsi="Times New Roman" w:cs="Times New Roman"/>
            <w:color w:val="auto"/>
            <w:sz w:val="28"/>
            <w:szCs w:val="28"/>
          </w:rPr>
          <w:t>.</w:t>
        </w:r>
        <w:proofErr w:type="spellStart"/>
        <w:r w:rsidRPr="00B74977">
          <w:rPr>
            <w:rStyle w:val="a4"/>
            <w:rFonts w:ascii="Times New Roman" w:hAnsi="Times New Roman" w:cs="Times New Roman"/>
            <w:color w:val="auto"/>
            <w:sz w:val="28"/>
            <w:szCs w:val="28"/>
            <w:lang w:val="en-US"/>
          </w:rPr>
          <w:t>ru</w:t>
        </w:r>
        <w:proofErr w:type="spellEnd"/>
      </w:hyperlink>
    </w:p>
    <w:p w:rsidR="00774F0B" w:rsidRPr="00B74977" w:rsidRDefault="00774F0B" w:rsidP="00774F0B">
      <w:pPr>
        <w:jc w:val="both"/>
        <w:rPr>
          <w:rFonts w:ascii="Times New Roman" w:hAnsi="Times New Roman" w:cs="Times New Roman"/>
          <w:sz w:val="28"/>
          <w:szCs w:val="28"/>
        </w:rPr>
      </w:pPr>
    </w:p>
    <w:p w:rsidR="00774F0B" w:rsidRPr="00B74977" w:rsidRDefault="00774F0B" w:rsidP="00774F0B">
      <w:pPr>
        <w:jc w:val="both"/>
        <w:rPr>
          <w:rFonts w:ascii="Times New Roman" w:hAnsi="Times New Roman" w:cs="Times New Roman"/>
          <w:b/>
          <w:sz w:val="28"/>
          <w:szCs w:val="28"/>
        </w:rPr>
      </w:pPr>
      <w:r w:rsidRPr="00B74977">
        <w:rPr>
          <w:rFonts w:ascii="Times New Roman" w:hAnsi="Times New Roman" w:cs="Times New Roman"/>
          <w:b/>
          <w:sz w:val="28"/>
          <w:szCs w:val="28"/>
        </w:rPr>
        <w:t xml:space="preserve">ВОПРОСЫ: </w:t>
      </w:r>
    </w:p>
    <w:p w:rsidR="00774F0B" w:rsidRPr="00B74977" w:rsidRDefault="00774F0B" w:rsidP="00774F0B">
      <w:pPr>
        <w:pStyle w:val="a3"/>
        <w:numPr>
          <w:ilvl w:val="0"/>
          <w:numId w:val="2"/>
        </w:numPr>
        <w:jc w:val="both"/>
        <w:rPr>
          <w:rFonts w:ascii="Times New Roman" w:hAnsi="Times New Roman" w:cs="Times New Roman"/>
          <w:sz w:val="28"/>
          <w:szCs w:val="28"/>
        </w:rPr>
      </w:pPr>
      <w:r w:rsidRPr="00B74977">
        <w:rPr>
          <w:rFonts w:ascii="Times New Roman" w:hAnsi="Times New Roman" w:cs="Times New Roman"/>
          <w:sz w:val="28"/>
          <w:szCs w:val="28"/>
        </w:rPr>
        <w:t>Поясните смысл термина «нелинейная электрическая цепь».</w:t>
      </w:r>
    </w:p>
    <w:p w:rsidR="00774F0B" w:rsidRPr="00B74977" w:rsidRDefault="00774F0B" w:rsidP="00774F0B">
      <w:pPr>
        <w:pStyle w:val="a3"/>
        <w:numPr>
          <w:ilvl w:val="0"/>
          <w:numId w:val="2"/>
        </w:numPr>
        <w:jc w:val="both"/>
        <w:rPr>
          <w:rFonts w:ascii="Times New Roman" w:hAnsi="Times New Roman" w:cs="Times New Roman"/>
          <w:sz w:val="28"/>
          <w:szCs w:val="28"/>
        </w:rPr>
      </w:pPr>
      <w:r w:rsidRPr="00B74977">
        <w:rPr>
          <w:rFonts w:ascii="Times New Roman" w:hAnsi="Times New Roman" w:cs="Times New Roman"/>
          <w:sz w:val="28"/>
          <w:szCs w:val="28"/>
        </w:rPr>
        <w:t>Дайте определение параметрической цепи.</w:t>
      </w:r>
    </w:p>
    <w:p w:rsidR="00774F0B" w:rsidRPr="00B74977" w:rsidRDefault="00774F0B" w:rsidP="00774F0B">
      <w:pPr>
        <w:pStyle w:val="a3"/>
        <w:numPr>
          <w:ilvl w:val="0"/>
          <w:numId w:val="2"/>
        </w:numPr>
        <w:jc w:val="both"/>
        <w:rPr>
          <w:rFonts w:ascii="Times New Roman" w:hAnsi="Times New Roman" w:cs="Times New Roman"/>
          <w:sz w:val="28"/>
          <w:szCs w:val="28"/>
        </w:rPr>
      </w:pPr>
      <w:r w:rsidRPr="00B74977">
        <w:rPr>
          <w:rFonts w:ascii="Times New Roman" w:hAnsi="Times New Roman" w:cs="Times New Roman"/>
          <w:sz w:val="28"/>
          <w:szCs w:val="28"/>
        </w:rPr>
        <w:t>Перечислите основные области применения параметрической</w:t>
      </w:r>
      <w:r w:rsidR="0016382F" w:rsidRPr="00B74977">
        <w:rPr>
          <w:rFonts w:ascii="Times New Roman" w:hAnsi="Times New Roman" w:cs="Times New Roman"/>
          <w:sz w:val="28"/>
          <w:szCs w:val="28"/>
        </w:rPr>
        <w:t xml:space="preserve"> и нелинейной цепей.</w:t>
      </w:r>
    </w:p>
    <w:p w:rsidR="0016382F" w:rsidRPr="00B74977" w:rsidRDefault="0016382F" w:rsidP="0016382F">
      <w:pPr>
        <w:pStyle w:val="a3"/>
        <w:ind w:left="1069"/>
        <w:jc w:val="both"/>
        <w:rPr>
          <w:rFonts w:ascii="Times New Roman" w:hAnsi="Times New Roman" w:cs="Times New Roman"/>
          <w:b/>
          <w:sz w:val="28"/>
        </w:rPr>
      </w:pPr>
    </w:p>
    <w:p w:rsidR="0016382F" w:rsidRPr="00B74977" w:rsidRDefault="0016382F" w:rsidP="0016382F">
      <w:pPr>
        <w:pStyle w:val="a3"/>
        <w:ind w:left="0" w:firstLine="709"/>
        <w:jc w:val="both"/>
        <w:rPr>
          <w:rFonts w:ascii="Times New Roman" w:hAnsi="Times New Roman" w:cs="Times New Roman"/>
          <w:sz w:val="28"/>
          <w:szCs w:val="28"/>
        </w:rPr>
      </w:pPr>
      <w:r w:rsidRPr="00B74977">
        <w:rPr>
          <w:rFonts w:ascii="Times New Roman" w:hAnsi="Times New Roman" w:cs="Times New Roman"/>
          <w:b/>
          <w:sz w:val="28"/>
        </w:rPr>
        <w:t xml:space="preserve">СРОК СДАЧИ   </w:t>
      </w:r>
      <w:r w:rsidRPr="00B74977">
        <w:rPr>
          <w:rFonts w:ascii="Times New Roman" w:hAnsi="Times New Roman" w:cs="Times New Roman"/>
          <w:b/>
          <w:sz w:val="28"/>
        </w:rPr>
        <w:t>0</w:t>
      </w:r>
      <w:r w:rsidRPr="00B74977">
        <w:rPr>
          <w:rFonts w:ascii="Times New Roman" w:hAnsi="Times New Roman" w:cs="Times New Roman"/>
          <w:b/>
          <w:sz w:val="32"/>
          <w:u w:val="single"/>
        </w:rPr>
        <w:t>1.10</w:t>
      </w:r>
      <w:r w:rsidRPr="00B74977">
        <w:rPr>
          <w:rFonts w:ascii="Times New Roman" w:hAnsi="Times New Roman" w:cs="Times New Roman"/>
          <w:b/>
          <w:sz w:val="32"/>
          <w:u w:val="single"/>
        </w:rPr>
        <w:t>.2020</w:t>
      </w:r>
    </w:p>
    <w:p w:rsidR="00D754B0" w:rsidRPr="00B74977" w:rsidRDefault="0016382F" w:rsidP="0061397A">
      <w:pPr>
        <w:spacing w:after="0"/>
        <w:jc w:val="both"/>
        <w:rPr>
          <w:rFonts w:ascii="Times New Roman" w:hAnsi="Times New Roman" w:cs="Times New Roman"/>
          <w:sz w:val="28"/>
          <w:szCs w:val="28"/>
        </w:rPr>
      </w:pPr>
      <w:r w:rsidRPr="00B74977">
        <w:rPr>
          <w:rFonts w:ascii="Times New Roman" w:hAnsi="Times New Roman" w:cs="Times New Roman"/>
          <w:sz w:val="28"/>
          <w:szCs w:val="28"/>
        </w:rPr>
        <w:t>Примечание: 1. Выполнение практических работ (задание 28.09.2020 переносится на более поздний срок)</w:t>
      </w:r>
      <w:r w:rsidR="003E71A1" w:rsidRPr="00B74977">
        <w:rPr>
          <w:rFonts w:ascii="Times New Roman" w:hAnsi="Times New Roman" w:cs="Times New Roman"/>
          <w:sz w:val="28"/>
          <w:szCs w:val="28"/>
        </w:rPr>
        <w:t>.</w:t>
      </w:r>
    </w:p>
    <w:p w:rsidR="003E71A1" w:rsidRPr="00B74977" w:rsidRDefault="003E71A1" w:rsidP="0061397A">
      <w:pPr>
        <w:spacing w:after="0"/>
        <w:jc w:val="both"/>
        <w:rPr>
          <w:rFonts w:ascii="Times New Roman" w:hAnsi="Times New Roman" w:cs="Times New Roman"/>
          <w:sz w:val="28"/>
          <w:szCs w:val="28"/>
        </w:rPr>
      </w:pPr>
      <w:r w:rsidRPr="00B74977">
        <w:rPr>
          <w:rFonts w:ascii="Times New Roman" w:hAnsi="Times New Roman" w:cs="Times New Roman"/>
          <w:sz w:val="28"/>
          <w:szCs w:val="28"/>
        </w:rPr>
        <w:tab/>
      </w:r>
      <w:r w:rsidRPr="00B74977">
        <w:rPr>
          <w:rFonts w:ascii="Times New Roman" w:hAnsi="Times New Roman" w:cs="Times New Roman"/>
          <w:sz w:val="28"/>
          <w:szCs w:val="28"/>
        </w:rPr>
        <w:tab/>
        <w:t xml:space="preserve">      2. При подготовке к лабораторным работам при себе иметь масштабную бумагу (миллиметровку)</w:t>
      </w:r>
    </w:p>
    <w:p w:rsidR="00D754B0" w:rsidRPr="00B74977" w:rsidRDefault="00D754B0" w:rsidP="0061397A">
      <w:pPr>
        <w:spacing w:after="0"/>
        <w:jc w:val="both"/>
        <w:rPr>
          <w:rFonts w:ascii="Times New Roman" w:hAnsi="Times New Roman" w:cs="Times New Roman"/>
          <w:sz w:val="28"/>
        </w:rPr>
      </w:pPr>
    </w:p>
    <w:p w:rsidR="00461DBC" w:rsidRPr="00B74977" w:rsidRDefault="003E71A1" w:rsidP="0061397A">
      <w:pPr>
        <w:spacing w:after="0"/>
        <w:jc w:val="both"/>
        <w:rPr>
          <w:rFonts w:ascii="Times New Roman" w:hAnsi="Times New Roman" w:cs="Times New Roman"/>
          <w:sz w:val="28"/>
        </w:rPr>
      </w:pPr>
      <w:proofErr w:type="gramStart"/>
      <w:r w:rsidRPr="00B74977">
        <w:rPr>
          <w:rFonts w:ascii="Times New Roman" w:hAnsi="Times New Roman" w:cs="Times New Roman"/>
          <w:sz w:val="28"/>
        </w:rPr>
        <w:t>Преподаватель  Рак</w:t>
      </w:r>
      <w:proofErr w:type="gramEnd"/>
      <w:r w:rsidRPr="00B74977">
        <w:rPr>
          <w:rFonts w:ascii="Times New Roman" w:hAnsi="Times New Roman" w:cs="Times New Roman"/>
          <w:sz w:val="28"/>
        </w:rPr>
        <w:t xml:space="preserve"> В.Н.</w:t>
      </w:r>
    </w:p>
    <w:p w:rsidR="00461DBC" w:rsidRPr="00B74977" w:rsidRDefault="00461DBC">
      <w:pPr>
        <w:rPr>
          <w:rFonts w:ascii="Times New Roman" w:hAnsi="Times New Roman" w:cs="Times New Roman"/>
          <w:sz w:val="28"/>
        </w:rPr>
      </w:pPr>
      <w:r w:rsidRPr="00B74977">
        <w:rPr>
          <w:rFonts w:ascii="Times New Roman" w:hAnsi="Times New Roman" w:cs="Times New Roman"/>
          <w:sz w:val="28"/>
        </w:rPr>
        <w:br w:type="page"/>
      </w:r>
    </w:p>
    <w:p w:rsidR="003E71A1" w:rsidRPr="00B74977" w:rsidRDefault="00461DBC" w:rsidP="00461DBC">
      <w:pPr>
        <w:pStyle w:val="a5"/>
        <w:jc w:val="right"/>
        <w:rPr>
          <w:sz w:val="28"/>
        </w:rPr>
      </w:pPr>
      <w:r w:rsidRPr="00B74977">
        <w:rPr>
          <w:sz w:val="28"/>
        </w:rPr>
        <w:lastRenderedPageBreak/>
        <w:t>Приложение 1</w:t>
      </w:r>
    </w:p>
    <w:p w:rsidR="00461DBC" w:rsidRPr="00B74977" w:rsidRDefault="00461DBC" w:rsidP="00461DBC">
      <w:pPr>
        <w:spacing w:after="0" w:line="240" w:lineRule="auto"/>
        <w:ind w:firstLine="709"/>
        <w:jc w:val="center"/>
        <w:outlineLvl w:val="0"/>
        <w:rPr>
          <w:rFonts w:eastAsia="Times New Roman" w:cs="Tahoma"/>
          <w:kern w:val="36"/>
          <w:sz w:val="24"/>
          <w:szCs w:val="24"/>
          <w:shd w:val="clear" w:color="auto" w:fill="FFFFFF"/>
          <w:lang w:eastAsia="ru-RU"/>
        </w:rPr>
      </w:pPr>
      <w:r w:rsidRPr="00B74977">
        <w:rPr>
          <w:rFonts w:eastAsia="Times New Roman" w:cs="Arial"/>
          <w:kern w:val="36"/>
          <w:sz w:val="24"/>
          <w:szCs w:val="24"/>
          <w:shd w:val="clear" w:color="auto" w:fill="FFFFFF"/>
          <w:lang w:eastAsia="ru-RU"/>
        </w:rPr>
        <w:t>Нелинейные электрические цепи</w:t>
      </w:r>
    </w:p>
    <w:p w:rsidR="00461DBC" w:rsidRPr="00B74977" w:rsidRDefault="00461DBC" w:rsidP="00461DBC">
      <w:pPr>
        <w:spacing w:after="0" w:line="240" w:lineRule="auto"/>
        <w:ind w:firstLine="709"/>
        <w:jc w:val="both"/>
        <w:rPr>
          <w:rFonts w:eastAsia="Times New Roman" w:cs="Tahoma"/>
          <w:b/>
          <w:bCs/>
          <w:sz w:val="24"/>
          <w:szCs w:val="24"/>
          <w:shd w:val="clear" w:color="auto" w:fill="FFFFFF"/>
          <w:lang w:eastAsia="ru-RU"/>
        </w:rPr>
      </w:pP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Tahoma"/>
          <w:b/>
          <w:bCs/>
          <w:sz w:val="24"/>
          <w:szCs w:val="24"/>
          <w:shd w:val="clear" w:color="auto" w:fill="FFFFFF"/>
          <w:lang w:eastAsia="ru-RU"/>
        </w:rPr>
        <w:br/>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b/>
          <w:bCs/>
          <w:sz w:val="24"/>
          <w:szCs w:val="24"/>
          <w:shd w:val="clear" w:color="auto" w:fill="FFFFFF"/>
          <w:lang w:eastAsia="ru-RU"/>
        </w:rPr>
        <w:t>Назначение нелинейных элементов в электрических цепях</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В </w:t>
      </w:r>
      <w:hyperlink r:id="rId6" w:history="1">
        <w:r w:rsidRPr="00B74977">
          <w:rPr>
            <w:rFonts w:eastAsia="Times New Roman" w:cs="Arial"/>
            <w:sz w:val="24"/>
            <w:szCs w:val="24"/>
            <w:u w:val="single"/>
            <w:shd w:val="clear" w:color="auto" w:fill="FFFFFF"/>
            <w:lang w:eastAsia="ru-RU"/>
          </w:rPr>
          <w:t>электрические цепи</w:t>
        </w:r>
      </w:hyperlink>
      <w:r w:rsidRPr="00B74977">
        <w:rPr>
          <w:rFonts w:eastAsia="Times New Roman" w:cs="Arial"/>
          <w:sz w:val="24"/>
          <w:szCs w:val="24"/>
          <w:shd w:val="clear" w:color="auto" w:fill="FFFFFF"/>
          <w:lang w:eastAsia="ru-RU"/>
        </w:rPr>
        <w:t> могут входить пассивные элементы, </w:t>
      </w:r>
      <w:hyperlink r:id="rId7" w:history="1">
        <w:r w:rsidRPr="00B74977">
          <w:rPr>
            <w:rFonts w:eastAsia="Times New Roman" w:cs="Arial"/>
            <w:sz w:val="24"/>
            <w:szCs w:val="24"/>
            <w:u w:val="single"/>
            <w:shd w:val="clear" w:color="auto" w:fill="FFFFFF"/>
            <w:lang w:eastAsia="ru-RU"/>
          </w:rPr>
          <w:t>электрическое сопротивление</w:t>
        </w:r>
      </w:hyperlink>
      <w:r w:rsidRPr="00B74977">
        <w:rPr>
          <w:rFonts w:eastAsia="Times New Roman" w:cs="Arial"/>
          <w:sz w:val="24"/>
          <w:szCs w:val="24"/>
          <w:shd w:val="clear" w:color="auto" w:fill="FFFFFF"/>
          <w:lang w:eastAsia="ru-RU"/>
        </w:rPr>
        <w:t> которых существенно зависит от тока или напряжения, в результате чего ток не находится в прямо пропорциональной зависимости по отношению к напряжению. Такие элементы и электрические цепи, в которые они входят, называют </w:t>
      </w:r>
      <w:r w:rsidRPr="00B74977">
        <w:rPr>
          <w:rFonts w:eastAsia="Times New Roman" w:cs="Arial"/>
          <w:b/>
          <w:bCs/>
          <w:sz w:val="24"/>
          <w:szCs w:val="24"/>
          <w:shd w:val="clear" w:color="auto" w:fill="FFFFFF"/>
          <w:lang w:eastAsia="ru-RU"/>
        </w:rPr>
        <w:t>нелинейными элементами</w:t>
      </w:r>
      <w:r w:rsidRPr="00B74977">
        <w:rPr>
          <w:rFonts w:eastAsia="Times New Roman" w:cs="Arial"/>
          <w:sz w:val="24"/>
          <w:szCs w:val="24"/>
          <w:shd w:val="clear" w:color="auto" w:fill="FFFFFF"/>
          <w:lang w:eastAsia="ru-RU"/>
        </w:rPr>
        <w:t>.</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b/>
          <w:bCs/>
          <w:sz w:val="24"/>
          <w:szCs w:val="24"/>
          <w:shd w:val="clear" w:color="auto" w:fill="FFFFFF"/>
          <w:lang w:eastAsia="ru-RU"/>
        </w:rPr>
        <w:t xml:space="preserve">Нелинейные элементы придают электрическим цепям свойства, недостижимые в линейных </w:t>
      </w:r>
      <w:proofErr w:type="gramStart"/>
      <w:r w:rsidRPr="00B74977">
        <w:rPr>
          <w:rFonts w:eastAsia="Times New Roman" w:cs="Arial"/>
          <w:b/>
          <w:bCs/>
          <w:sz w:val="24"/>
          <w:szCs w:val="24"/>
          <w:shd w:val="clear" w:color="auto" w:fill="FFFFFF"/>
          <w:lang w:eastAsia="ru-RU"/>
        </w:rPr>
        <w:t>цепях(</w:t>
      </w:r>
      <w:proofErr w:type="gramEnd"/>
      <w:r w:rsidRPr="00B74977">
        <w:rPr>
          <w:rFonts w:eastAsia="Times New Roman" w:cs="Arial"/>
          <w:b/>
          <w:bCs/>
          <w:sz w:val="24"/>
          <w:szCs w:val="24"/>
          <w:shd w:val="clear" w:color="auto" w:fill="FFFFFF"/>
          <w:lang w:eastAsia="ru-RU"/>
        </w:rPr>
        <w:t>стабилизация напряжения или тока, усиление постоянного тока и др.).</w:t>
      </w:r>
      <w:r w:rsidRPr="00B74977">
        <w:rPr>
          <w:rFonts w:eastAsia="Times New Roman" w:cs="Arial"/>
          <w:sz w:val="24"/>
          <w:szCs w:val="24"/>
          <w:shd w:val="clear" w:color="auto" w:fill="FFFFFF"/>
          <w:lang w:eastAsia="ru-RU"/>
        </w:rPr>
        <w:t> Они бывают </w:t>
      </w:r>
      <w:r w:rsidRPr="00B74977">
        <w:rPr>
          <w:rFonts w:eastAsia="Times New Roman" w:cs="Arial"/>
          <w:b/>
          <w:bCs/>
          <w:sz w:val="24"/>
          <w:szCs w:val="24"/>
          <w:shd w:val="clear" w:color="auto" w:fill="FFFFFF"/>
          <w:lang w:eastAsia="ru-RU"/>
        </w:rPr>
        <w:t>неуправляемые</w:t>
      </w:r>
      <w:r w:rsidRPr="00B74977">
        <w:rPr>
          <w:rFonts w:eastAsia="Times New Roman" w:cs="Arial"/>
          <w:sz w:val="24"/>
          <w:szCs w:val="24"/>
          <w:shd w:val="clear" w:color="auto" w:fill="FFFFFF"/>
          <w:lang w:eastAsia="ru-RU"/>
        </w:rPr>
        <w:t> и </w:t>
      </w:r>
      <w:r w:rsidRPr="00B74977">
        <w:rPr>
          <w:rFonts w:eastAsia="Times New Roman" w:cs="Arial"/>
          <w:b/>
          <w:bCs/>
          <w:sz w:val="24"/>
          <w:szCs w:val="24"/>
          <w:shd w:val="clear" w:color="auto" w:fill="FFFFFF"/>
          <w:lang w:eastAsia="ru-RU"/>
        </w:rPr>
        <w:t>управляемые</w:t>
      </w:r>
      <w:r w:rsidRPr="00B74977">
        <w:rPr>
          <w:rFonts w:eastAsia="Times New Roman" w:cs="Arial"/>
          <w:sz w:val="24"/>
          <w:szCs w:val="24"/>
          <w:shd w:val="clear" w:color="auto" w:fill="FFFFFF"/>
          <w:lang w:eastAsia="ru-RU"/>
        </w:rPr>
        <w:t xml:space="preserve">. Первые - двухполюсники - предназначены для работы без воздействия на них управляющего фактора (полупроводниковые терморезисторы и диоды), а вторые - </w:t>
      </w:r>
      <w:proofErr w:type="spellStart"/>
      <w:r w:rsidRPr="00B74977">
        <w:rPr>
          <w:rFonts w:eastAsia="Times New Roman" w:cs="Arial"/>
          <w:sz w:val="24"/>
          <w:szCs w:val="24"/>
          <w:shd w:val="clear" w:color="auto" w:fill="FFFFFF"/>
          <w:lang w:eastAsia="ru-RU"/>
        </w:rPr>
        <w:t>многополюсники</w:t>
      </w:r>
      <w:proofErr w:type="spellEnd"/>
      <w:r w:rsidRPr="00B74977">
        <w:rPr>
          <w:rFonts w:eastAsia="Times New Roman" w:cs="Arial"/>
          <w:sz w:val="24"/>
          <w:szCs w:val="24"/>
          <w:shd w:val="clear" w:color="auto" w:fill="FFFFFF"/>
          <w:lang w:eastAsia="ru-RU"/>
        </w:rPr>
        <w:t xml:space="preserve"> - используются при воздействии на них управляющего фактора (транзисторы и тиристоры).</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proofErr w:type="gramStart"/>
      <w:r w:rsidRPr="00B74977">
        <w:rPr>
          <w:rFonts w:eastAsia="Times New Roman" w:cs="Arial"/>
          <w:b/>
          <w:bCs/>
          <w:sz w:val="24"/>
          <w:szCs w:val="24"/>
          <w:shd w:val="clear" w:color="auto" w:fill="FFFFFF"/>
          <w:lang w:eastAsia="ru-RU"/>
        </w:rPr>
        <w:t>Вольт-амперные</w:t>
      </w:r>
      <w:proofErr w:type="gramEnd"/>
      <w:r w:rsidRPr="00B74977">
        <w:rPr>
          <w:rFonts w:eastAsia="Times New Roman" w:cs="Arial"/>
          <w:b/>
          <w:bCs/>
          <w:sz w:val="24"/>
          <w:szCs w:val="24"/>
          <w:shd w:val="clear" w:color="auto" w:fill="FFFFFF"/>
          <w:lang w:eastAsia="ru-RU"/>
        </w:rPr>
        <w:t xml:space="preserve"> характеристики нелинейных элементов</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Электрические свойства нелинейных элементов представляют </w:t>
      </w:r>
      <w:proofErr w:type="gramStart"/>
      <w:r w:rsidRPr="00B74977">
        <w:rPr>
          <w:rFonts w:eastAsia="Times New Roman" w:cs="Arial"/>
          <w:b/>
          <w:bCs/>
          <w:sz w:val="24"/>
          <w:szCs w:val="24"/>
          <w:shd w:val="clear" w:color="auto" w:fill="FFFFFF"/>
          <w:lang w:eastAsia="ru-RU"/>
        </w:rPr>
        <w:t>вольт-амперными</w:t>
      </w:r>
      <w:proofErr w:type="gramEnd"/>
      <w:r w:rsidRPr="00B74977">
        <w:rPr>
          <w:rFonts w:eastAsia="Times New Roman" w:cs="Arial"/>
          <w:b/>
          <w:bCs/>
          <w:sz w:val="24"/>
          <w:szCs w:val="24"/>
          <w:shd w:val="clear" w:color="auto" w:fill="FFFFFF"/>
          <w:lang w:eastAsia="ru-RU"/>
        </w:rPr>
        <w:t xml:space="preserve"> характеристиками </w:t>
      </w:r>
      <w:r w:rsidRPr="00B74977">
        <w:rPr>
          <w:rFonts w:eastAsia="Times New Roman" w:cs="Arial"/>
          <w:sz w:val="24"/>
          <w:szCs w:val="24"/>
          <w:shd w:val="clear" w:color="auto" w:fill="FFFFFF"/>
          <w:lang w:val="en-US" w:eastAsia="ru-RU"/>
        </w:rPr>
        <w:t>I</w:t>
      </w:r>
      <w:r w:rsidRPr="00B74977">
        <w:rPr>
          <w:rFonts w:eastAsia="Times New Roman" w:cs="Arial"/>
          <w:sz w:val="24"/>
          <w:szCs w:val="24"/>
          <w:shd w:val="clear" w:color="auto" w:fill="FFFFFF"/>
          <w:lang w:eastAsia="ru-RU"/>
        </w:rPr>
        <w:t>(</w:t>
      </w:r>
      <w:r w:rsidRPr="00B74977">
        <w:rPr>
          <w:rFonts w:eastAsia="Times New Roman" w:cs="Arial"/>
          <w:sz w:val="24"/>
          <w:szCs w:val="24"/>
          <w:shd w:val="clear" w:color="auto" w:fill="FFFFFF"/>
          <w:lang w:val="en-US" w:eastAsia="ru-RU"/>
        </w:rPr>
        <w:t>U</w:t>
      </w:r>
      <w:r w:rsidRPr="00B74977">
        <w:rPr>
          <w:rFonts w:eastAsia="Times New Roman" w:cs="Arial"/>
          <w:sz w:val="24"/>
          <w:szCs w:val="24"/>
          <w:shd w:val="clear" w:color="auto" w:fill="FFFFFF"/>
          <w:lang w:eastAsia="ru-RU"/>
        </w:rPr>
        <w:t>) экспериментально полученными графиками, отображающими зависимость тока от напряжения, для которых иногда составляют приближенную, удобную для расчетов эмпирическую формулу.</w:t>
      </w:r>
    </w:p>
    <w:p w:rsidR="00461DBC" w:rsidRPr="00B74977" w:rsidRDefault="00461DBC" w:rsidP="00461DBC">
      <w:pPr>
        <w:spacing w:after="0" w:line="240" w:lineRule="auto"/>
        <w:ind w:firstLine="709"/>
        <w:jc w:val="both"/>
        <w:rPr>
          <w:rFonts w:eastAsia="Times New Roman" w:cs="Arial"/>
          <w:b/>
          <w:bCs/>
          <w:sz w:val="24"/>
          <w:szCs w:val="24"/>
          <w:shd w:val="clear" w:color="auto" w:fill="FFFFFF"/>
          <w:lang w:eastAsia="ru-RU"/>
        </w:rPr>
      </w:pPr>
      <w:r w:rsidRPr="00B74977">
        <w:rPr>
          <w:rFonts w:eastAsia="Times New Roman" w:cs="Arial"/>
          <w:b/>
          <w:bCs/>
          <w:sz w:val="24"/>
          <w:szCs w:val="24"/>
          <w:shd w:val="clear" w:color="auto" w:fill="FFFFFF"/>
          <w:lang w:eastAsia="ru-RU"/>
        </w:rPr>
        <w:t xml:space="preserve">Неуправляемые нелинейные элементы имеют одну </w:t>
      </w:r>
      <w:proofErr w:type="gramStart"/>
      <w:r w:rsidRPr="00B74977">
        <w:rPr>
          <w:rFonts w:eastAsia="Times New Roman" w:cs="Arial"/>
          <w:b/>
          <w:bCs/>
          <w:sz w:val="24"/>
          <w:szCs w:val="24"/>
          <w:shd w:val="clear" w:color="auto" w:fill="FFFFFF"/>
          <w:lang w:eastAsia="ru-RU"/>
        </w:rPr>
        <w:t>вольт-амперную</w:t>
      </w:r>
      <w:proofErr w:type="gramEnd"/>
      <w:r w:rsidRPr="00B74977">
        <w:rPr>
          <w:rFonts w:eastAsia="Times New Roman" w:cs="Arial"/>
          <w:b/>
          <w:bCs/>
          <w:sz w:val="24"/>
          <w:szCs w:val="24"/>
          <w:shd w:val="clear" w:color="auto" w:fill="FFFFFF"/>
          <w:lang w:eastAsia="ru-RU"/>
        </w:rPr>
        <w:t xml:space="preserve"> характеристику, а управляемые - семейство таких характеристик, параметром которого является управляющий фактор.</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 xml:space="preserve">У линейных элементов электрическое сопротивление постоянно, поэтому </w:t>
      </w:r>
      <w:proofErr w:type="gramStart"/>
      <w:r w:rsidRPr="00B74977">
        <w:rPr>
          <w:rFonts w:eastAsia="Times New Roman" w:cs="Arial"/>
          <w:sz w:val="24"/>
          <w:szCs w:val="24"/>
          <w:shd w:val="clear" w:color="auto" w:fill="FFFFFF"/>
          <w:lang w:eastAsia="ru-RU"/>
        </w:rPr>
        <w:t>вольт-амперная</w:t>
      </w:r>
      <w:proofErr w:type="gramEnd"/>
      <w:r w:rsidRPr="00B74977">
        <w:rPr>
          <w:rFonts w:eastAsia="Times New Roman" w:cs="Arial"/>
          <w:sz w:val="24"/>
          <w:szCs w:val="24"/>
          <w:shd w:val="clear" w:color="auto" w:fill="FFFFFF"/>
          <w:lang w:eastAsia="ru-RU"/>
        </w:rPr>
        <w:t xml:space="preserve"> характеристика их является прямой линией, проходящей через начало координат (рис. 1, а).</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proofErr w:type="gramStart"/>
      <w:r w:rsidRPr="00B74977">
        <w:rPr>
          <w:rFonts w:eastAsia="Times New Roman" w:cs="Arial"/>
          <w:sz w:val="24"/>
          <w:szCs w:val="24"/>
          <w:shd w:val="clear" w:color="auto" w:fill="FFFFFF"/>
          <w:lang w:eastAsia="ru-RU"/>
        </w:rPr>
        <w:t>Вольт-амперные</w:t>
      </w:r>
      <w:proofErr w:type="gramEnd"/>
      <w:r w:rsidRPr="00B74977">
        <w:rPr>
          <w:rFonts w:eastAsia="Times New Roman" w:cs="Arial"/>
          <w:sz w:val="24"/>
          <w:szCs w:val="24"/>
          <w:shd w:val="clear" w:color="auto" w:fill="FFFFFF"/>
          <w:lang w:eastAsia="ru-RU"/>
        </w:rPr>
        <w:t xml:space="preserve"> характеристики нелинейных имеют различную форму и разделяются на симметричные и несимметричные относительно осей координат (рис. 1, б, в).</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noProof/>
          <w:sz w:val="24"/>
          <w:szCs w:val="24"/>
          <w:shd w:val="clear" w:color="auto" w:fill="FFFFFF"/>
          <w:lang w:eastAsia="ru-RU"/>
        </w:rPr>
        <w:drawing>
          <wp:inline distT="0" distB="0" distL="0" distR="0" wp14:anchorId="45A473FD" wp14:editId="5102788A">
            <wp:extent cx="4267200" cy="990600"/>
            <wp:effectExtent l="0" t="0" r="0" b="0"/>
            <wp:docPr id="4" name="Рисунок 4" descr="Вольт-амперные характеристики пассивных элементов: а - линейных, б - нелинейных симметричных, в - нелинейных несимметрич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льт-амперные характеристики пассивных элементов: а - линейных, б - нелинейных симметричных, в - нелинейных несимметричны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990600"/>
                    </a:xfrm>
                    <a:prstGeom prst="rect">
                      <a:avLst/>
                    </a:prstGeom>
                    <a:noFill/>
                    <a:ln>
                      <a:noFill/>
                    </a:ln>
                  </pic:spPr>
                </pic:pic>
              </a:graphicData>
            </a:graphic>
          </wp:inline>
        </w:drawing>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 xml:space="preserve">Рис. 1. </w:t>
      </w:r>
      <w:proofErr w:type="gramStart"/>
      <w:r w:rsidRPr="00B74977">
        <w:rPr>
          <w:rFonts w:eastAsia="Times New Roman" w:cs="Arial"/>
          <w:sz w:val="24"/>
          <w:szCs w:val="24"/>
          <w:shd w:val="clear" w:color="auto" w:fill="FFFFFF"/>
          <w:lang w:eastAsia="ru-RU"/>
        </w:rPr>
        <w:t>Вольт-амперные</w:t>
      </w:r>
      <w:proofErr w:type="gramEnd"/>
      <w:r w:rsidRPr="00B74977">
        <w:rPr>
          <w:rFonts w:eastAsia="Times New Roman" w:cs="Arial"/>
          <w:sz w:val="24"/>
          <w:szCs w:val="24"/>
          <w:shd w:val="clear" w:color="auto" w:fill="FFFFFF"/>
          <w:lang w:eastAsia="ru-RU"/>
        </w:rPr>
        <w:t xml:space="preserve"> характеристики пассивных элементов: а - линейных, б - нелинейных симметричных, в - нелинейных несимметричных</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noProof/>
          <w:sz w:val="24"/>
          <w:szCs w:val="24"/>
          <w:shd w:val="clear" w:color="auto" w:fill="FFFFFF"/>
          <w:lang w:eastAsia="ru-RU"/>
        </w:rPr>
        <w:drawing>
          <wp:inline distT="0" distB="0" distL="0" distR="0" wp14:anchorId="66D738D9" wp14:editId="69ACBA31">
            <wp:extent cx="2943225" cy="1352550"/>
            <wp:effectExtent l="0" t="0" r="9525" b="0"/>
            <wp:docPr id="3" name="Рисунок 3" descr="Графики для определения статического к дифференциального сопротивлений нелинейных элементов на участках вольт-амперных характеристик: а - восходящем, б - падающ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афики для определения статического к дифференциального сопротивлений нелинейных элементов на участках вольт-амперных характеристик: а - восходящем, б - падающе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1352550"/>
                    </a:xfrm>
                    <a:prstGeom prst="rect">
                      <a:avLst/>
                    </a:prstGeom>
                    <a:noFill/>
                    <a:ln>
                      <a:noFill/>
                    </a:ln>
                  </pic:spPr>
                </pic:pic>
              </a:graphicData>
            </a:graphic>
          </wp:inline>
        </w:drawing>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 xml:space="preserve">Рис. 2. Графики для определения статического </w:t>
      </w:r>
      <w:proofErr w:type="gramStart"/>
      <w:r w:rsidRPr="00B74977">
        <w:rPr>
          <w:rFonts w:eastAsia="Times New Roman" w:cs="Arial"/>
          <w:sz w:val="24"/>
          <w:szCs w:val="24"/>
          <w:shd w:val="clear" w:color="auto" w:fill="FFFFFF"/>
          <w:lang w:eastAsia="ru-RU"/>
        </w:rPr>
        <w:t>к дифференциального сопротивлений</w:t>
      </w:r>
      <w:proofErr w:type="gramEnd"/>
      <w:r w:rsidRPr="00B74977">
        <w:rPr>
          <w:rFonts w:eastAsia="Times New Roman" w:cs="Arial"/>
          <w:sz w:val="24"/>
          <w:szCs w:val="24"/>
          <w:shd w:val="clear" w:color="auto" w:fill="FFFFFF"/>
          <w:lang w:eastAsia="ru-RU"/>
        </w:rPr>
        <w:t xml:space="preserve"> нелинейных элементов на участках вольт-амперных характеристик: а - восходящем, б - падающем</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lastRenderedPageBreak/>
        <w:t xml:space="preserve">У нелинейных элементов с симметричной </w:t>
      </w:r>
      <w:proofErr w:type="gramStart"/>
      <w:r w:rsidRPr="00B74977">
        <w:rPr>
          <w:rFonts w:eastAsia="Times New Roman" w:cs="Arial"/>
          <w:sz w:val="24"/>
          <w:szCs w:val="24"/>
          <w:shd w:val="clear" w:color="auto" w:fill="FFFFFF"/>
          <w:lang w:eastAsia="ru-RU"/>
        </w:rPr>
        <w:t>вольт-амперной</w:t>
      </w:r>
      <w:proofErr w:type="gramEnd"/>
      <w:r w:rsidRPr="00B74977">
        <w:rPr>
          <w:rFonts w:eastAsia="Times New Roman" w:cs="Arial"/>
          <w:sz w:val="24"/>
          <w:szCs w:val="24"/>
          <w:shd w:val="clear" w:color="auto" w:fill="FFFFFF"/>
          <w:lang w:eastAsia="ru-RU"/>
        </w:rPr>
        <w:t xml:space="preserve"> характеристикой, или у симметричных, элементов, перемена направления напряжения не вызывает изменения значения тока (рис. 1, б), а у нелинейных элементов с несимметричной вольт-амперной характеристикой, или у несимметричных элементов, при одном и том же абсолютном значении напряжения, направленного в противоположные стороны, токи разные (рис. 1, в). Поэтому нелинейные симметричные элементы применяют в цепях постоянного и переменного тока, а нелинейные несимметричные элементы, как правило, в цепях переменного тока для преобразования переменного тока в ток постоянного направления.</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b/>
          <w:bCs/>
          <w:sz w:val="24"/>
          <w:szCs w:val="24"/>
          <w:shd w:val="clear" w:color="auto" w:fill="FFFFFF"/>
          <w:lang w:eastAsia="ru-RU"/>
        </w:rPr>
        <w:t>Характеристики нелинейных элементов</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 xml:space="preserve">Для каждого нелинейного элемента различают статическое сопротивление, соответствующее данной точке </w:t>
      </w:r>
      <w:proofErr w:type="gramStart"/>
      <w:r w:rsidRPr="00B74977">
        <w:rPr>
          <w:rFonts w:eastAsia="Times New Roman" w:cs="Arial"/>
          <w:sz w:val="24"/>
          <w:szCs w:val="24"/>
          <w:shd w:val="clear" w:color="auto" w:fill="FFFFFF"/>
          <w:lang w:eastAsia="ru-RU"/>
        </w:rPr>
        <w:t>вольт-амперной</w:t>
      </w:r>
      <w:proofErr w:type="gramEnd"/>
      <w:r w:rsidRPr="00B74977">
        <w:rPr>
          <w:rFonts w:eastAsia="Times New Roman" w:cs="Arial"/>
          <w:sz w:val="24"/>
          <w:szCs w:val="24"/>
          <w:shd w:val="clear" w:color="auto" w:fill="FFFFFF"/>
          <w:lang w:eastAsia="ru-RU"/>
        </w:rPr>
        <w:t xml:space="preserve"> характеристики, например, точке А:</w:t>
      </w:r>
    </w:p>
    <w:p w:rsidR="00461DBC" w:rsidRPr="00B74977" w:rsidRDefault="00461DBC" w:rsidP="00461DBC">
      <w:pPr>
        <w:spacing w:after="0" w:line="240" w:lineRule="auto"/>
        <w:ind w:firstLine="709"/>
        <w:jc w:val="both"/>
        <w:rPr>
          <w:rFonts w:eastAsia="Times New Roman" w:cs="Arial"/>
          <w:sz w:val="24"/>
          <w:szCs w:val="24"/>
          <w:shd w:val="clear" w:color="auto" w:fill="FFFFFF"/>
          <w:lang w:val="en-US" w:eastAsia="ru-RU"/>
        </w:rPr>
      </w:pPr>
      <w:r w:rsidRPr="00B74977">
        <w:rPr>
          <w:rFonts w:eastAsia="Times New Roman" w:cs="Arial"/>
          <w:sz w:val="24"/>
          <w:szCs w:val="24"/>
          <w:shd w:val="clear" w:color="auto" w:fill="FFFFFF"/>
          <w:lang w:val="en-US" w:eastAsia="ru-RU"/>
        </w:rPr>
        <w:t>R</w:t>
      </w:r>
      <w:proofErr w:type="spellStart"/>
      <w:r w:rsidRPr="00B74977">
        <w:rPr>
          <w:rFonts w:eastAsia="Times New Roman" w:cs="Arial"/>
          <w:sz w:val="24"/>
          <w:szCs w:val="24"/>
          <w:shd w:val="clear" w:color="auto" w:fill="FFFFFF"/>
          <w:lang w:eastAsia="ru-RU"/>
        </w:rPr>
        <w:t>ст</w:t>
      </w:r>
      <w:proofErr w:type="spellEnd"/>
      <w:r w:rsidRPr="00B74977">
        <w:rPr>
          <w:rFonts w:eastAsia="Times New Roman" w:cs="Arial"/>
          <w:sz w:val="24"/>
          <w:szCs w:val="24"/>
          <w:shd w:val="clear" w:color="auto" w:fill="FFFFFF"/>
          <w:lang w:val="en-US" w:eastAsia="ru-RU"/>
        </w:rPr>
        <w:t xml:space="preserve"> = U/I = </w:t>
      </w:r>
      <w:proofErr w:type="spellStart"/>
      <w:r w:rsidRPr="00B74977">
        <w:rPr>
          <w:rFonts w:eastAsia="Times New Roman" w:cs="Arial"/>
          <w:sz w:val="24"/>
          <w:szCs w:val="24"/>
          <w:shd w:val="clear" w:color="auto" w:fill="FFFFFF"/>
          <w:lang w:val="en-US" w:eastAsia="ru-RU"/>
        </w:rPr>
        <w:t>muOB</w:t>
      </w:r>
      <w:proofErr w:type="spellEnd"/>
      <w:r w:rsidRPr="00B74977">
        <w:rPr>
          <w:rFonts w:eastAsia="Times New Roman" w:cs="Arial"/>
          <w:sz w:val="24"/>
          <w:szCs w:val="24"/>
          <w:shd w:val="clear" w:color="auto" w:fill="FFFFFF"/>
          <w:lang w:val="en-US" w:eastAsia="ru-RU"/>
        </w:rPr>
        <w:t xml:space="preserve"> / </w:t>
      </w:r>
      <w:proofErr w:type="spellStart"/>
      <w:r w:rsidRPr="00B74977">
        <w:rPr>
          <w:rFonts w:eastAsia="Times New Roman" w:cs="Arial"/>
          <w:sz w:val="24"/>
          <w:szCs w:val="24"/>
          <w:shd w:val="clear" w:color="auto" w:fill="FFFFFF"/>
          <w:lang w:val="en-US" w:eastAsia="ru-RU"/>
        </w:rPr>
        <w:t>miBA</w:t>
      </w:r>
      <w:proofErr w:type="spellEnd"/>
      <w:r w:rsidRPr="00B74977">
        <w:rPr>
          <w:rFonts w:eastAsia="Times New Roman" w:cs="Arial"/>
          <w:sz w:val="24"/>
          <w:szCs w:val="24"/>
          <w:shd w:val="clear" w:color="auto" w:fill="FFFFFF"/>
          <w:lang w:val="en-US" w:eastAsia="ru-RU"/>
        </w:rPr>
        <w:t xml:space="preserve"> = </w:t>
      </w:r>
      <w:proofErr w:type="spellStart"/>
      <w:r w:rsidRPr="00B74977">
        <w:rPr>
          <w:rFonts w:eastAsia="Times New Roman" w:cs="Arial"/>
          <w:sz w:val="24"/>
          <w:szCs w:val="24"/>
          <w:shd w:val="clear" w:color="auto" w:fill="FFFFFF"/>
          <w:lang w:val="en-US" w:eastAsia="ru-RU"/>
        </w:rPr>
        <w:t>mr</w:t>
      </w:r>
      <w:proofErr w:type="spellEnd"/>
      <w:r w:rsidRPr="00B74977">
        <w:rPr>
          <w:rFonts w:eastAsia="Times New Roman" w:cs="Arial"/>
          <w:sz w:val="24"/>
          <w:szCs w:val="24"/>
          <w:shd w:val="clear" w:color="auto" w:fill="FFFFFF"/>
          <w:lang w:val="en-US" w:eastAsia="ru-RU"/>
        </w:rPr>
        <w:t xml:space="preserve"> </w:t>
      </w:r>
      <w:proofErr w:type="spellStart"/>
      <w:r w:rsidRPr="00B74977">
        <w:rPr>
          <w:rFonts w:eastAsia="Times New Roman" w:cs="Arial"/>
          <w:sz w:val="24"/>
          <w:szCs w:val="24"/>
          <w:shd w:val="clear" w:color="auto" w:fill="FFFFFF"/>
          <w:lang w:val="en-US" w:eastAsia="ru-RU"/>
        </w:rPr>
        <w:t>tg</w:t>
      </w:r>
      <w:proofErr w:type="spellEnd"/>
      <w:r w:rsidRPr="00B74977">
        <w:rPr>
          <w:rFonts w:eastAsia="Times New Roman" w:cs="Arial"/>
          <w:sz w:val="24"/>
          <w:szCs w:val="24"/>
          <w:shd w:val="clear" w:color="auto" w:fill="FFFFFF"/>
          <w:lang w:val="en-US" w:eastAsia="ru-RU"/>
        </w:rPr>
        <w:t>α</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и дифференциальное сопротивление, которое для. той же точки А определяется по формуле:</w:t>
      </w:r>
    </w:p>
    <w:p w:rsidR="00461DBC" w:rsidRPr="00B74977" w:rsidRDefault="00461DBC" w:rsidP="00461DBC">
      <w:pPr>
        <w:spacing w:after="0" w:line="240" w:lineRule="auto"/>
        <w:ind w:firstLine="709"/>
        <w:jc w:val="both"/>
        <w:rPr>
          <w:rFonts w:eastAsia="Times New Roman" w:cs="Arial"/>
          <w:sz w:val="24"/>
          <w:szCs w:val="24"/>
          <w:shd w:val="clear" w:color="auto" w:fill="FFFFFF"/>
          <w:lang w:val="en-US" w:eastAsia="ru-RU"/>
        </w:rPr>
      </w:pPr>
      <w:r w:rsidRPr="00B74977">
        <w:rPr>
          <w:rFonts w:eastAsia="Times New Roman" w:cs="Arial"/>
          <w:sz w:val="24"/>
          <w:szCs w:val="24"/>
          <w:shd w:val="clear" w:color="auto" w:fill="FFFFFF"/>
          <w:lang w:val="en-US" w:eastAsia="ru-RU"/>
        </w:rPr>
        <w:t>R</w:t>
      </w:r>
      <w:proofErr w:type="spellStart"/>
      <w:r w:rsidRPr="00B74977">
        <w:rPr>
          <w:rFonts w:eastAsia="Times New Roman" w:cs="Arial"/>
          <w:sz w:val="24"/>
          <w:szCs w:val="24"/>
          <w:shd w:val="clear" w:color="auto" w:fill="FFFFFF"/>
          <w:lang w:eastAsia="ru-RU"/>
        </w:rPr>
        <w:t>диф</w:t>
      </w:r>
      <w:proofErr w:type="spellEnd"/>
      <w:r w:rsidRPr="00B74977">
        <w:rPr>
          <w:rFonts w:eastAsia="Times New Roman" w:cs="Arial"/>
          <w:sz w:val="24"/>
          <w:szCs w:val="24"/>
          <w:shd w:val="clear" w:color="auto" w:fill="FFFFFF"/>
          <w:lang w:val="en-US" w:eastAsia="ru-RU"/>
        </w:rPr>
        <w:t xml:space="preserve"> = </w:t>
      </w:r>
      <w:proofErr w:type="spellStart"/>
      <w:r w:rsidRPr="00B74977">
        <w:rPr>
          <w:rFonts w:eastAsia="Times New Roman" w:cs="Arial"/>
          <w:sz w:val="24"/>
          <w:szCs w:val="24"/>
          <w:shd w:val="clear" w:color="auto" w:fill="FFFFFF"/>
          <w:lang w:val="en-US" w:eastAsia="ru-RU"/>
        </w:rPr>
        <w:t>dU</w:t>
      </w:r>
      <w:proofErr w:type="spellEnd"/>
      <w:r w:rsidRPr="00B74977">
        <w:rPr>
          <w:rFonts w:eastAsia="Times New Roman" w:cs="Arial"/>
          <w:sz w:val="24"/>
          <w:szCs w:val="24"/>
          <w:shd w:val="clear" w:color="auto" w:fill="FFFFFF"/>
          <w:lang w:val="en-US" w:eastAsia="ru-RU"/>
        </w:rPr>
        <w:t>/</w:t>
      </w:r>
      <w:proofErr w:type="spellStart"/>
      <w:r w:rsidRPr="00B74977">
        <w:rPr>
          <w:rFonts w:eastAsia="Times New Roman" w:cs="Arial"/>
          <w:sz w:val="24"/>
          <w:szCs w:val="24"/>
          <w:shd w:val="clear" w:color="auto" w:fill="FFFFFF"/>
          <w:lang w:val="en-US" w:eastAsia="ru-RU"/>
        </w:rPr>
        <w:t>dI</w:t>
      </w:r>
      <w:proofErr w:type="spellEnd"/>
      <w:r w:rsidRPr="00B74977">
        <w:rPr>
          <w:rFonts w:eastAsia="Times New Roman" w:cs="Arial"/>
          <w:sz w:val="24"/>
          <w:szCs w:val="24"/>
          <w:shd w:val="clear" w:color="auto" w:fill="FFFFFF"/>
          <w:lang w:val="en-US" w:eastAsia="ru-RU"/>
        </w:rPr>
        <w:t xml:space="preserve"> = </w:t>
      </w:r>
      <w:proofErr w:type="spellStart"/>
      <w:r w:rsidRPr="00B74977">
        <w:rPr>
          <w:rFonts w:eastAsia="Times New Roman" w:cs="Arial"/>
          <w:sz w:val="24"/>
          <w:szCs w:val="24"/>
          <w:shd w:val="clear" w:color="auto" w:fill="FFFFFF"/>
          <w:lang w:val="en-US" w:eastAsia="ru-RU"/>
        </w:rPr>
        <w:t>muDC</w:t>
      </w:r>
      <w:proofErr w:type="spellEnd"/>
      <w:r w:rsidRPr="00B74977">
        <w:rPr>
          <w:rFonts w:eastAsia="Times New Roman" w:cs="Arial"/>
          <w:sz w:val="24"/>
          <w:szCs w:val="24"/>
          <w:shd w:val="clear" w:color="auto" w:fill="FFFFFF"/>
          <w:lang w:val="en-US" w:eastAsia="ru-RU"/>
        </w:rPr>
        <w:t xml:space="preserve"> / </w:t>
      </w:r>
      <w:proofErr w:type="spellStart"/>
      <w:r w:rsidRPr="00B74977">
        <w:rPr>
          <w:rFonts w:eastAsia="Times New Roman" w:cs="Arial"/>
          <w:sz w:val="24"/>
          <w:szCs w:val="24"/>
          <w:shd w:val="clear" w:color="auto" w:fill="FFFFFF"/>
          <w:lang w:val="en-US" w:eastAsia="ru-RU"/>
        </w:rPr>
        <w:t>miCA</w:t>
      </w:r>
      <w:proofErr w:type="spellEnd"/>
      <w:r w:rsidRPr="00B74977">
        <w:rPr>
          <w:rFonts w:eastAsia="Times New Roman" w:cs="Arial"/>
          <w:sz w:val="24"/>
          <w:szCs w:val="24"/>
          <w:shd w:val="clear" w:color="auto" w:fill="FFFFFF"/>
          <w:lang w:val="en-US" w:eastAsia="ru-RU"/>
        </w:rPr>
        <w:t xml:space="preserve"> = </w:t>
      </w:r>
      <w:proofErr w:type="spellStart"/>
      <w:r w:rsidRPr="00B74977">
        <w:rPr>
          <w:rFonts w:eastAsia="Times New Roman" w:cs="Arial"/>
          <w:sz w:val="24"/>
          <w:szCs w:val="24"/>
          <w:shd w:val="clear" w:color="auto" w:fill="FFFFFF"/>
          <w:lang w:val="en-US" w:eastAsia="ru-RU"/>
        </w:rPr>
        <w:t>mr</w:t>
      </w:r>
      <w:proofErr w:type="spellEnd"/>
      <w:r w:rsidRPr="00B74977">
        <w:rPr>
          <w:rFonts w:eastAsia="Times New Roman" w:cs="Arial"/>
          <w:sz w:val="24"/>
          <w:szCs w:val="24"/>
          <w:shd w:val="clear" w:color="auto" w:fill="FFFFFF"/>
          <w:lang w:val="en-US" w:eastAsia="ru-RU"/>
        </w:rPr>
        <w:t xml:space="preserve"> </w:t>
      </w:r>
      <w:proofErr w:type="spellStart"/>
      <w:r w:rsidRPr="00B74977">
        <w:rPr>
          <w:rFonts w:eastAsia="Times New Roman" w:cs="Arial"/>
          <w:sz w:val="24"/>
          <w:szCs w:val="24"/>
          <w:shd w:val="clear" w:color="auto" w:fill="FFFFFF"/>
          <w:lang w:val="en-US" w:eastAsia="ru-RU"/>
        </w:rPr>
        <w:t>tg</w:t>
      </w:r>
      <w:proofErr w:type="spellEnd"/>
      <w:r w:rsidRPr="00B74977">
        <w:rPr>
          <w:rFonts w:eastAsia="Times New Roman" w:cs="Arial"/>
          <w:sz w:val="24"/>
          <w:szCs w:val="24"/>
          <w:shd w:val="clear" w:color="auto" w:fill="FFFFFF"/>
          <w:lang w:val="en-US" w:eastAsia="ru-RU"/>
        </w:rPr>
        <w:t>β,</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где </w:t>
      </w:r>
      <w:r w:rsidRPr="00B74977">
        <w:rPr>
          <w:rFonts w:eastAsia="Times New Roman" w:cs="Arial"/>
          <w:sz w:val="24"/>
          <w:szCs w:val="24"/>
          <w:shd w:val="clear" w:color="auto" w:fill="FFFFFF"/>
          <w:lang w:val="en-US" w:eastAsia="ru-RU"/>
        </w:rPr>
        <w:t>mu</w:t>
      </w:r>
      <w:r w:rsidRPr="00B74977">
        <w:rPr>
          <w:rFonts w:eastAsia="Times New Roman" w:cs="Arial"/>
          <w:sz w:val="24"/>
          <w:szCs w:val="24"/>
          <w:shd w:val="clear" w:color="auto" w:fill="FFFFFF"/>
          <w:lang w:eastAsia="ru-RU"/>
        </w:rPr>
        <w:t xml:space="preserve">, </w:t>
      </w:r>
      <w:r w:rsidRPr="00B74977">
        <w:rPr>
          <w:rFonts w:eastAsia="Times New Roman" w:cs="Arial"/>
          <w:sz w:val="24"/>
          <w:szCs w:val="24"/>
          <w:shd w:val="clear" w:color="auto" w:fill="FFFFFF"/>
          <w:lang w:val="en-US" w:eastAsia="ru-RU"/>
        </w:rPr>
        <w:t>mi</w:t>
      </w:r>
      <w:r w:rsidRPr="00B74977">
        <w:rPr>
          <w:rFonts w:eastAsia="Times New Roman" w:cs="Arial"/>
          <w:sz w:val="24"/>
          <w:szCs w:val="24"/>
          <w:shd w:val="clear" w:color="auto" w:fill="FFFFFF"/>
          <w:lang w:eastAsia="ru-RU"/>
        </w:rPr>
        <w:t xml:space="preserve">, </w:t>
      </w:r>
      <w:proofErr w:type="spellStart"/>
      <w:r w:rsidRPr="00B74977">
        <w:rPr>
          <w:rFonts w:eastAsia="Times New Roman" w:cs="Arial"/>
          <w:sz w:val="24"/>
          <w:szCs w:val="24"/>
          <w:shd w:val="clear" w:color="auto" w:fill="FFFFFF"/>
          <w:lang w:val="en-US" w:eastAsia="ru-RU"/>
        </w:rPr>
        <w:t>mr</w:t>
      </w:r>
      <w:proofErr w:type="spellEnd"/>
      <w:r w:rsidRPr="00B74977">
        <w:rPr>
          <w:rFonts w:eastAsia="Times New Roman" w:cs="Arial"/>
          <w:sz w:val="24"/>
          <w:szCs w:val="24"/>
          <w:shd w:val="clear" w:color="auto" w:fill="FFFFFF"/>
          <w:lang w:eastAsia="ru-RU"/>
        </w:rPr>
        <w:t xml:space="preserve"> -</w:t>
      </w:r>
      <w:r w:rsidRPr="00B74977">
        <w:rPr>
          <w:rFonts w:eastAsia="Times New Roman" w:cs="Arial"/>
          <w:sz w:val="24"/>
          <w:szCs w:val="24"/>
          <w:shd w:val="clear" w:color="auto" w:fill="FFFFFF"/>
          <w:lang w:val="en-US" w:eastAsia="ru-RU"/>
        </w:rPr>
        <w:t> </w:t>
      </w:r>
      <w:r w:rsidRPr="00B74977">
        <w:rPr>
          <w:rFonts w:eastAsia="Times New Roman" w:cs="Arial"/>
          <w:sz w:val="24"/>
          <w:szCs w:val="24"/>
          <w:shd w:val="clear" w:color="auto" w:fill="FFFFFF"/>
          <w:lang w:eastAsia="ru-RU"/>
        </w:rPr>
        <w:t>соответственно масштаб напряжений, токов и сопротивлений.</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 xml:space="preserve">Статическое сопротивление характеризует свойства нелинейного элемента в режиме неизменного тока, а дифференциальное — при малых отклонениях тока от установившегося значения. Оба они изменяются при переходе от одной точки и </w:t>
      </w:r>
      <w:proofErr w:type="gramStart"/>
      <w:r w:rsidRPr="00B74977">
        <w:rPr>
          <w:rFonts w:eastAsia="Times New Roman" w:cs="Arial"/>
          <w:sz w:val="24"/>
          <w:szCs w:val="24"/>
          <w:shd w:val="clear" w:color="auto" w:fill="FFFFFF"/>
          <w:lang w:eastAsia="ru-RU"/>
        </w:rPr>
        <w:t>вольт-амперной</w:t>
      </w:r>
      <w:proofErr w:type="gramEnd"/>
      <w:r w:rsidRPr="00B74977">
        <w:rPr>
          <w:rFonts w:eastAsia="Times New Roman" w:cs="Arial"/>
          <w:sz w:val="24"/>
          <w:szCs w:val="24"/>
          <w:shd w:val="clear" w:color="auto" w:fill="FFFFFF"/>
          <w:lang w:eastAsia="ru-RU"/>
        </w:rPr>
        <w:t xml:space="preserve"> характеристики к другой, причем первое всегда положительное, а второе - знакопеременное: на восходящем участке вольт-амперной характеристики оно положительное, а на падающем участке - отрицательное.</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 xml:space="preserve">Нелинейные элементы характеризуются также обратными величинами: статической проводимостью </w:t>
      </w:r>
      <w:proofErr w:type="spellStart"/>
      <w:r w:rsidRPr="00B74977">
        <w:rPr>
          <w:rFonts w:eastAsia="Times New Roman" w:cs="Arial"/>
          <w:sz w:val="24"/>
          <w:szCs w:val="24"/>
          <w:shd w:val="clear" w:color="auto" w:fill="FFFFFF"/>
          <w:lang w:eastAsia="ru-RU"/>
        </w:rPr>
        <w:t>Gст</w:t>
      </w:r>
      <w:proofErr w:type="spellEnd"/>
      <w:r w:rsidRPr="00B74977">
        <w:rPr>
          <w:rFonts w:eastAsia="Times New Roman" w:cs="Arial"/>
          <w:sz w:val="24"/>
          <w:szCs w:val="24"/>
          <w:shd w:val="clear" w:color="auto" w:fill="FFFFFF"/>
          <w:lang w:eastAsia="ru-RU"/>
        </w:rPr>
        <w:t xml:space="preserve"> и дифференциальной проводимостью </w:t>
      </w:r>
      <w:r w:rsidRPr="00B74977">
        <w:rPr>
          <w:rFonts w:eastAsia="Times New Roman" w:cs="Arial"/>
          <w:sz w:val="24"/>
          <w:szCs w:val="24"/>
          <w:shd w:val="clear" w:color="auto" w:fill="FFFFFF"/>
          <w:lang w:val="en-US" w:eastAsia="ru-RU"/>
        </w:rPr>
        <w:t>G</w:t>
      </w:r>
      <w:proofErr w:type="spellStart"/>
      <w:r w:rsidRPr="00B74977">
        <w:rPr>
          <w:rFonts w:eastAsia="Times New Roman" w:cs="Arial"/>
          <w:sz w:val="24"/>
          <w:szCs w:val="24"/>
          <w:shd w:val="clear" w:color="auto" w:fill="FFFFFF"/>
          <w:lang w:eastAsia="ru-RU"/>
        </w:rPr>
        <w:t>диф</w:t>
      </w:r>
      <w:proofErr w:type="spellEnd"/>
      <w:r w:rsidRPr="00B74977">
        <w:rPr>
          <w:rFonts w:eastAsia="Times New Roman" w:cs="Arial"/>
          <w:sz w:val="24"/>
          <w:szCs w:val="24"/>
          <w:shd w:val="clear" w:color="auto" w:fill="FFFFFF"/>
          <w:lang w:eastAsia="ru-RU"/>
        </w:rPr>
        <w:t xml:space="preserve"> либо безразмерными параметрами -</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относительным сопротивлением:</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val="en-US" w:eastAsia="ru-RU"/>
        </w:rPr>
        <w:t>Kr</w:t>
      </w:r>
      <w:r w:rsidRPr="00B74977">
        <w:rPr>
          <w:rFonts w:eastAsia="Times New Roman" w:cs="Arial"/>
          <w:sz w:val="24"/>
          <w:szCs w:val="24"/>
          <w:shd w:val="clear" w:color="auto" w:fill="FFFFFF"/>
          <w:lang w:eastAsia="ru-RU"/>
        </w:rPr>
        <w:t xml:space="preserve"> = - (</w:t>
      </w:r>
      <w:r w:rsidRPr="00B74977">
        <w:rPr>
          <w:rFonts w:eastAsia="Times New Roman" w:cs="Arial"/>
          <w:sz w:val="24"/>
          <w:szCs w:val="24"/>
          <w:shd w:val="clear" w:color="auto" w:fill="FFFFFF"/>
          <w:lang w:val="en-US" w:eastAsia="ru-RU"/>
        </w:rPr>
        <w:t>R</w:t>
      </w:r>
      <w:proofErr w:type="spellStart"/>
      <w:r w:rsidRPr="00B74977">
        <w:rPr>
          <w:rFonts w:eastAsia="Times New Roman" w:cs="Arial"/>
          <w:sz w:val="24"/>
          <w:szCs w:val="24"/>
          <w:shd w:val="clear" w:color="auto" w:fill="FFFFFF"/>
          <w:lang w:eastAsia="ru-RU"/>
        </w:rPr>
        <w:t>диф</w:t>
      </w:r>
      <w:proofErr w:type="spellEnd"/>
      <w:r w:rsidRPr="00B74977">
        <w:rPr>
          <w:rFonts w:eastAsia="Times New Roman" w:cs="Arial"/>
          <w:sz w:val="24"/>
          <w:szCs w:val="24"/>
          <w:shd w:val="clear" w:color="auto" w:fill="FFFFFF"/>
          <w:lang w:eastAsia="ru-RU"/>
        </w:rPr>
        <w:t>/</w:t>
      </w:r>
      <w:r w:rsidRPr="00B74977">
        <w:rPr>
          <w:rFonts w:eastAsia="Times New Roman" w:cs="Arial"/>
          <w:sz w:val="24"/>
          <w:szCs w:val="24"/>
          <w:shd w:val="clear" w:color="auto" w:fill="FFFFFF"/>
          <w:lang w:val="en-US" w:eastAsia="ru-RU"/>
        </w:rPr>
        <w:t>R</w:t>
      </w:r>
      <w:proofErr w:type="spellStart"/>
      <w:r w:rsidRPr="00B74977">
        <w:rPr>
          <w:rFonts w:eastAsia="Times New Roman" w:cs="Arial"/>
          <w:sz w:val="24"/>
          <w:szCs w:val="24"/>
          <w:shd w:val="clear" w:color="auto" w:fill="FFFFFF"/>
          <w:lang w:eastAsia="ru-RU"/>
        </w:rPr>
        <w:t>ст</w:t>
      </w:r>
      <w:proofErr w:type="spellEnd"/>
      <w:r w:rsidRPr="00B74977">
        <w:rPr>
          <w:rFonts w:eastAsia="Times New Roman" w:cs="Arial"/>
          <w:sz w:val="24"/>
          <w:szCs w:val="24"/>
          <w:shd w:val="clear" w:color="auto" w:fill="FFFFFF"/>
          <w:lang w:eastAsia="ru-RU"/>
        </w:rPr>
        <w:t>)</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или относительной проводимостью:</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val="en-US" w:eastAsia="ru-RU"/>
        </w:rPr>
        <w:t>Kg</w:t>
      </w:r>
      <w:r w:rsidRPr="00B74977">
        <w:rPr>
          <w:rFonts w:eastAsia="Times New Roman" w:cs="Arial"/>
          <w:sz w:val="24"/>
          <w:szCs w:val="24"/>
          <w:shd w:val="clear" w:color="auto" w:fill="FFFFFF"/>
          <w:lang w:eastAsia="ru-RU"/>
        </w:rPr>
        <w:t xml:space="preserve"> =</w:t>
      </w:r>
      <w:r w:rsidRPr="00B74977">
        <w:rPr>
          <w:rFonts w:eastAsia="Times New Roman" w:cs="Arial"/>
          <w:sz w:val="24"/>
          <w:szCs w:val="24"/>
          <w:shd w:val="clear" w:color="auto" w:fill="FFFFFF"/>
          <w:lang w:val="en-US" w:eastAsia="ru-RU"/>
        </w:rPr>
        <w:t> </w:t>
      </w:r>
      <w:r w:rsidRPr="00B74977">
        <w:rPr>
          <w:rFonts w:eastAsia="Times New Roman" w:cs="Arial"/>
          <w:sz w:val="24"/>
          <w:szCs w:val="24"/>
          <w:shd w:val="clear" w:color="auto" w:fill="FFFFFF"/>
          <w:lang w:eastAsia="ru-RU"/>
        </w:rPr>
        <w:t>- (</w:t>
      </w:r>
      <w:r w:rsidRPr="00B74977">
        <w:rPr>
          <w:rFonts w:eastAsia="Times New Roman" w:cs="Arial"/>
          <w:sz w:val="24"/>
          <w:szCs w:val="24"/>
          <w:shd w:val="clear" w:color="auto" w:fill="FFFFFF"/>
          <w:lang w:val="en-US" w:eastAsia="ru-RU"/>
        </w:rPr>
        <w:t>G</w:t>
      </w:r>
      <w:proofErr w:type="spellStart"/>
      <w:r w:rsidRPr="00B74977">
        <w:rPr>
          <w:rFonts w:eastAsia="Times New Roman" w:cs="Arial"/>
          <w:sz w:val="24"/>
          <w:szCs w:val="24"/>
          <w:shd w:val="clear" w:color="auto" w:fill="FFFFFF"/>
          <w:lang w:eastAsia="ru-RU"/>
        </w:rPr>
        <w:t>диф</w:t>
      </w:r>
      <w:proofErr w:type="spellEnd"/>
      <w:r w:rsidRPr="00B74977">
        <w:rPr>
          <w:rFonts w:eastAsia="Times New Roman" w:cs="Arial"/>
          <w:sz w:val="24"/>
          <w:szCs w:val="24"/>
          <w:shd w:val="clear" w:color="auto" w:fill="FFFFFF"/>
          <w:lang w:eastAsia="ru-RU"/>
        </w:rPr>
        <w:t xml:space="preserve"> / </w:t>
      </w:r>
      <w:r w:rsidRPr="00B74977">
        <w:rPr>
          <w:rFonts w:eastAsia="Times New Roman" w:cs="Arial"/>
          <w:sz w:val="24"/>
          <w:szCs w:val="24"/>
          <w:shd w:val="clear" w:color="auto" w:fill="FFFFFF"/>
          <w:lang w:val="en-US" w:eastAsia="ru-RU"/>
        </w:rPr>
        <w:t>G</w:t>
      </w:r>
      <w:proofErr w:type="spellStart"/>
      <w:r w:rsidRPr="00B74977">
        <w:rPr>
          <w:rFonts w:eastAsia="Times New Roman" w:cs="Arial"/>
          <w:sz w:val="24"/>
          <w:szCs w:val="24"/>
          <w:shd w:val="clear" w:color="auto" w:fill="FFFFFF"/>
          <w:lang w:eastAsia="ru-RU"/>
        </w:rPr>
        <w:t>ст</w:t>
      </w:r>
      <w:proofErr w:type="spellEnd"/>
      <w:r w:rsidRPr="00B74977">
        <w:rPr>
          <w:rFonts w:eastAsia="Times New Roman" w:cs="Arial"/>
          <w:sz w:val="24"/>
          <w:szCs w:val="24"/>
          <w:shd w:val="clear" w:color="auto" w:fill="FFFFFF"/>
          <w:lang w:eastAsia="ru-RU"/>
        </w:rPr>
        <w:t>)</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У линейных элементов параметры </w:t>
      </w:r>
      <w:r w:rsidRPr="00B74977">
        <w:rPr>
          <w:rFonts w:eastAsia="Times New Roman" w:cs="Arial"/>
          <w:sz w:val="24"/>
          <w:szCs w:val="24"/>
          <w:shd w:val="clear" w:color="auto" w:fill="FFFFFF"/>
          <w:lang w:val="en-US" w:eastAsia="ru-RU"/>
        </w:rPr>
        <w:t>Kr</w:t>
      </w:r>
      <w:r w:rsidRPr="00B74977">
        <w:rPr>
          <w:rFonts w:eastAsia="Times New Roman" w:cs="Arial"/>
          <w:sz w:val="24"/>
          <w:szCs w:val="24"/>
          <w:shd w:val="clear" w:color="auto" w:fill="FFFFFF"/>
          <w:lang w:eastAsia="ru-RU"/>
        </w:rPr>
        <w:t> и </w:t>
      </w:r>
      <w:r w:rsidRPr="00B74977">
        <w:rPr>
          <w:rFonts w:eastAsia="Times New Roman" w:cs="Arial"/>
          <w:sz w:val="24"/>
          <w:szCs w:val="24"/>
          <w:shd w:val="clear" w:color="auto" w:fill="FFFFFF"/>
          <w:lang w:val="en-US" w:eastAsia="ru-RU"/>
        </w:rPr>
        <w:t>Kg</w:t>
      </w:r>
      <w:r w:rsidRPr="00B74977">
        <w:rPr>
          <w:rFonts w:eastAsia="Times New Roman" w:cs="Arial"/>
          <w:sz w:val="24"/>
          <w:szCs w:val="24"/>
          <w:shd w:val="clear" w:color="auto" w:fill="FFFFFF"/>
          <w:lang w:eastAsia="ru-RU"/>
        </w:rPr>
        <w:t> равны единице, а у нелинейных элементов отличаются от нее, причем чем больше они отличаются от единицы, тем больше проявляется нелинейность электрической цепи.</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b/>
          <w:bCs/>
          <w:sz w:val="24"/>
          <w:szCs w:val="24"/>
          <w:shd w:val="clear" w:color="auto" w:fill="FFFFFF"/>
          <w:lang w:eastAsia="ru-RU"/>
        </w:rPr>
        <w:t>Расчет нелинейных электрических цепей</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Нелинейные электрические цепи рассчитывают </w:t>
      </w:r>
      <w:r w:rsidRPr="00B74977">
        <w:rPr>
          <w:rFonts w:eastAsia="Times New Roman" w:cs="Arial"/>
          <w:b/>
          <w:bCs/>
          <w:sz w:val="24"/>
          <w:szCs w:val="24"/>
          <w:shd w:val="clear" w:color="auto" w:fill="FFFFFF"/>
          <w:lang w:eastAsia="ru-RU"/>
        </w:rPr>
        <w:t>графическим и аналитическим методами</w:t>
      </w:r>
      <w:r w:rsidRPr="00B74977">
        <w:rPr>
          <w:rFonts w:eastAsia="Times New Roman" w:cs="Arial"/>
          <w:sz w:val="24"/>
          <w:szCs w:val="24"/>
          <w:shd w:val="clear" w:color="auto" w:fill="FFFFFF"/>
          <w:lang w:eastAsia="ru-RU"/>
        </w:rPr>
        <w:t>, в основу которых положены </w:t>
      </w:r>
      <w:hyperlink r:id="rId10" w:history="1">
        <w:r w:rsidRPr="00B74977">
          <w:rPr>
            <w:rFonts w:eastAsia="Times New Roman" w:cs="Arial"/>
            <w:sz w:val="24"/>
            <w:szCs w:val="24"/>
            <w:u w:val="single"/>
            <w:shd w:val="clear" w:color="auto" w:fill="FFFFFF"/>
            <w:lang w:eastAsia="ru-RU"/>
          </w:rPr>
          <w:t>законы Кирхгофа</w:t>
        </w:r>
      </w:hyperlink>
      <w:r w:rsidRPr="00B74977">
        <w:rPr>
          <w:rFonts w:eastAsia="Times New Roman" w:cs="Arial"/>
          <w:sz w:val="24"/>
          <w:szCs w:val="24"/>
          <w:shd w:val="clear" w:color="auto" w:fill="FFFFFF"/>
          <w:lang w:eastAsia="ru-RU"/>
        </w:rPr>
        <w:t> и вольт-амперные характеристики отдельных элементов цепях переменного тока для преобразования переменного тока в ток постоянного направления.</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При графическом расчете электрической цепи с двумя последовательно соединенными нелинейными резисторами</w:t>
      </w:r>
      <w:r w:rsidRPr="00B74977">
        <w:rPr>
          <w:rFonts w:eastAsia="Times New Roman" w:cs="Arial"/>
          <w:sz w:val="24"/>
          <w:szCs w:val="24"/>
          <w:shd w:val="clear" w:color="auto" w:fill="FFFFFF"/>
          <w:lang w:val="en-US" w:eastAsia="ru-RU"/>
        </w:rPr>
        <w:t>R</w:t>
      </w:r>
      <w:r w:rsidRPr="00B74977">
        <w:rPr>
          <w:rFonts w:eastAsia="Times New Roman" w:cs="Arial"/>
          <w:sz w:val="24"/>
          <w:szCs w:val="24"/>
          <w:shd w:val="clear" w:color="auto" w:fill="FFFFFF"/>
          <w:lang w:eastAsia="ru-RU"/>
        </w:rPr>
        <w:t>1</w:t>
      </w:r>
      <w:r w:rsidRPr="00B74977">
        <w:rPr>
          <w:rFonts w:eastAsia="Times New Roman" w:cs="Arial"/>
          <w:sz w:val="24"/>
          <w:szCs w:val="24"/>
          <w:shd w:val="clear" w:color="auto" w:fill="FFFFFF"/>
          <w:lang w:val="en-US" w:eastAsia="ru-RU"/>
        </w:rPr>
        <w:t> </w:t>
      </w:r>
      <w:r w:rsidRPr="00B74977">
        <w:rPr>
          <w:rFonts w:eastAsia="Times New Roman" w:cs="Arial"/>
          <w:sz w:val="24"/>
          <w:szCs w:val="24"/>
          <w:shd w:val="clear" w:color="auto" w:fill="FFFFFF"/>
          <w:lang w:eastAsia="ru-RU"/>
        </w:rPr>
        <w:t>и </w:t>
      </w:r>
      <w:r w:rsidRPr="00B74977">
        <w:rPr>
          <w:rFonts w:eastAsia="Times New Roman" w:cs="Arial"/>
          <w:sz w:val="24"/>
          <w:szCs w:val="24"/>
          <w:shd w:val="clear" w:color="auto" w:fill="FFFFFF"/>
          <w:lang w:val="en-US" w:eastAsia="ru-RU"/>
        </w:rPr>
        <w:t>R</w:t>
      </w:r>
      <w:r w:rsidRPr="00B74977">
        <w:rPr>
          <w:rFonts w:eastAsia="Times New Roman" w:cs="Arial"/>
          <w:sz w:val="24"/>
          <w:szCs w:val="24"/>
          <w:shd w:val="clear" w:color="auto" w:fill="FFFFFF"/>
          <w:lang w:eastAsia="ru-RU"/>
        </w:rPr>
        <w:t>2</w:t>
      </w:r>
      <w:r w:rsidRPr="00B74977">
        <w:rPr>
          <w:rFonts w:eastAsia="Times New Roman" w:cs="Arial"/>
          <w:sz w:val="24"/>
          <w:szCs w:val="24"/>
          <w:shd w:val="clear" w:color="auto" w:fill="FFFFFF"/>
          <w:lang w:val="en-US" w:eastAsia="ru-RU"/>
        </w:rPr>
        <w:t> </w:t>
      </w:r>
      <w:r w:rsidRPr="00B74977">
        <w:rPr>
          <w:rFonts w:eastAsia="Times New Roman" w:cs="Arial"/>
          <w:sz w:val="24"/>
          <w:szCs w:val="24"/>
          <w:shd w:val="clear" w:color="auto" w:fill="FFFFFF"/>
          <w:lang w:eastAsia="ru-RU"/>
        </w:rPr>
        <w:t>с вольт-амперными характеристиками </w:t>
      </w:r>
      <w:r w:rsidRPr="00B74977">
        <w:rPr>
          <w:rFonts w:eastAsia="Times New Roman" w:cs="Arial"/>
          <w:sz w:val="24"/>
          <w:szCs w:val="24"/>
          <w:shd w:val="clear" w:color="auto" w:fill="FFFFFF"/>
          <w:lang w:val="en-US" w:eastAsia="ru-RU"/>
        </w:rPr>
        <w:t>I</w:t>
      </w:r>
      <w:r w:rsidRPr="00B74977">
        <w:rPr>
          <w:rFonts w:eastAsia="Times New Roman" w:cs="Arial"/>
          <w:sz w:val="24"/>
          <w:szCs w:val="24"/>
          <w:shd w:val="clear" w:color="auto" w:fill="FFFFFF"/>
          <w:lang w:eastAsia="ru-RU"/>
        </w:rPr>
        <w:t>(</w:t>
      </w:r>
      <w:r w:rsidRPr="00B74977">
        <w:rPr>
          <w:rFonts w:eastAsia="Times New Roman" w:cs="Arial"/>
          <w:sz w:val="24"/>
          <w:szCs w:val="24"/>
          <w:shd w:val="clear" w:color="auto" w:fill="FFFFFF"/>
          <w:lang w:val="en-US" w:eastAsia="ru-RU"/>
        </w:rPr>
        <w:t>U</w:t>
      </w:r>
      <w:r w:rsidRPr="00B74977">
        <w:rPr>
          <w:rFonts w:eastAsia="Times New Roman" w:cs="Arial"/>
          <w:sz w:val="24"/>
          <w:szCs w:val="24"/>
          <w:shd w:val="clear" w:color="auto" w:fill="FFFFFF"/>
          <w:lang w:eastAsia="ru-RU"/>
        </w:rPr>
        <w:t>1) и </w:t>
      </w:r>
      <w:proofErr w:type="gramStart"/>
      <w:r w:rsidRPr="00B74977">
        <w:rPr>
          <w:rFonts w:eastAsia="Times New Roman" w:cs="Arial"/>
          <w:sz w:val="24"/>
          <w:szCs w:val="24"/>
          <w:shd w:val="clear" w:color="auto" w:fill="FFFFFF"/>
          <w:lang w:val="en-US" w:eastAsia="ru-RU"/>
        </w:rPr>
        <w:t>I</w:t>
      </w:r>
      <w:r w:rsidRPr="00B74977">
        <w:rPr>
          <w:rFonts w:eastAsia="Times New Roman" w:cs="Arial"/>
          <w:sz w:val="24"/>
          <w:szCs w:val="24"/>
          <w:shd w:val="clear" w:color="auto" w:fill="FFFFFF"/>
          <w:lang w:eastAsia="ru-RU"/>
        </w:rPr>
        <w:t>(</w:t>
      </w:r>
      <w:proofErr w:type="gramEnd"/>
      <w:r w:rsidRPr="00B74977">
        <w:rPr>
          <w:rFonts w:eastAsia="Times New Roman" w:cs="Arial"/>
          <w:sz w:val="24"/>
          <w:szCs w:val="24"/>
          <w:shd w:val="clear" w:color="auto" w:fill="FFFFFF"/>
          <w:lang w:val="en-US" w:eastAsia="ru-RU"/>
        </w:rPr>
        <w:t>U</w:t>
      </w:r>
      <w:r w:rsidRPr="00B74977">
        <w:rPr>
          <w:rFonts w:eastAsia="Times New Roman" w:cs="Arial"/>
          <w:sz w:val="24"/>
          <w:szCs w:val="24"/>
          <w:shd w:val="clear" w:color="auto" w:fill="FFFFFF"/>
          <w:lang w:eastAsia="ru-RU"/>
        </w:rPr>
        <w:t>2) строят вольт-амперную характеристику всей цепи </w:t>
      </w:r>
      <w:r w:rsidRPr="00B74977">
        <w:rPr>
          <w:rFonts w:eastAsia="Times New Roman" w:cs="Arial"/>
          <w:sz w:val="24"/>
          <w:szCs w:val="24"/>
          <w:shd w:val="clear" w:color="auto" w:fill="FFFFFF"/>
          <w:lang w:val="en-US" w:eastAsia="ru-RU"/>
        </w:rPr>
        <w:t>I</w:t>
      </w:r>
      <w:r w:rsidRPr="00B74977">
        <w:rPr>
          <w:rFonts w:eastAsia="Times New Roman" w:cs="Arial"/>
          <w:sz w:val="24"/>
          <w:szCs w:val="24"/>
          <w:shd w:val="clear" w:color="auto" w:fill="FFFFFF"/>
          <w:lang w:eastAsia="ru-RU"/>
        </w:rPr>
        <w:t>(</w:t>
      </w:r>
      <w:r w:rsidRPr="00B74977">
        <w:rPr>
          <w:rFonts w:eastAsia="Times New Roman" w:cs="Arial"/>
          <w:sz w:val="24"/>
          <w:szCs w:val="24"/>
          <w:shd w:val="clear" w:color="auto" w:fill="FFFFFF"/>
          <w:lang w:val="en-US" w:eastAsia="ru-RU"/>
        </w:rPr>
        <w:t>U</w:t>
      </w:r>
      <w:r w:rsidRPr="00B74977">
        <w:rPr>
          <w:rFonts w:eastAsia="Times New Roman" w:cs="Arial"/>
          <w:sz w:val="24"/>
          <w:szCs w:val="24"/>
          <w:shd w:val="clear" w:color="auto" w:fill="FFFFFF"/>
          <w:lang w:eastAsia="ru-RU"/>
        </w:rPr>
        <w:t>), где </w:t>
      </w:r>
      <w:r w:rsidRPr="00B74977">
        <w:rPr>
          <w:rFonts w:eastAsia="Times New Roman" w:cs="Arial"/>
          <w:sz w:val="24"/>
          <w:szCs w:val="24"/>
          <w:shd w:val="clear" w:color="auto" w:fill="FFFFFF"/>
          <w:lang w:val="en-US" w:eastAsia="ru-RU"/>
        </w:rPr>
        <w:t>U</w:t>
      </w:r>
      <w:r w:rsidRPr="00B74977">
        <w:rPr>
          <w:rFonts w:eastAsia="Times New Roman" w:cs="Arial"/>
          <w:sz w:val="24"/>
          <w:szCs w:val="24"/>
          <w:shd w:val="clear" w:color="auto" w:fill="FFFFFF"/>
          <w:lang w:eastAsia="ru-RU"/>
        </w:rPr>
        <w:t xml:space="preserve"> = </w:t>
      </w:r>
      <w:r w:rsidRPr="00B74977">
        <w:rPr>
          <w:rFonts w:eastAsia="Times New Roman" w:cs="Arial"/>
          <w:sz w:val="24"/>
          <w:szCs w:val="24"/>
          <w:shd w:val="clear" w:color="auto" w:fill="FFFFFF"/>
          <w:lang w:val="en-US" w:eastAsia="ru-RU"/>
        </w:rPr>
        <w:t>U</w:t>
      </w:r>
      <w:r w:rsidRPr="00B74977">
        <w:rPr>
          <w:rFonts w:eastAsia="Times New Roman" w:cs="Arial"/>
          <w:sz w:val="24"/>
          <w:szCs w:val="24"/>
          <w:shd w:val="clear" w:color="auto" w:fill="FFFFFF"/>
          <w:lang w:eastAsia="ru-RU"/>
        </w:rPr>
        <w:t>1+</w:t>
      </w:r>
      <w:r w:rsidRPr="00B74977">
        <w:rPr>
          <w:rFonts w:eastAsia="Times New Roman" w:cs="Arial"/>
          <w:sz w:val="24"/>
          <w:szCs w:val="24"/>
          <w:shd w:val="clear" w:color="auto" w:fill="FFFFFF"/>
          <w:lang w:val="en-US" w:eastAsia="ru-RU"/>
        </w:rPr>
        <w:t>U</w:t>
      </w:r>
      <w:r w:rsidRPr="00B74977">
        <w:rPr>
          <w:rFonts w:eastAsia="Times New Roman" w:cs="Arial"/>
          <w:sz w:val="24"/>
          <w:szCs w:val="24"/>
          <w:shd w:val="clear" w:color="auto" w:fill="FFFFFF"/>
          <w:lang w:eastAsia="ru-RU"/>
        </w:rPr>
        <w:t>2, абсциссы точек которой находят суммированием абсцисс точек вольт-амперных характеристик нелинейных резисторов с равными ординатами (рис. 3, а, б).</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noProof/>
          <w:sz w:val="24"/>
          <w:szCs w:val="24"/>
          <w:shd w:val="clear" w:color="auto" w:fill="FFFFFF"/>
          <w:lang w:eastAsia="ru-RU"/>
        </w:rPr>
        <w:lastRenderedPageBreak/>
        <w:drawing>
          <wp:inline distT="0" distB="0" distL="0" distR="0" wp14:anchorId="226FD014" wp14:editId="368E66C8">
            <wp:extent cx="3390900" cy="3200400"/>
            <wp:effectExtent l="0" t="0" r="0" b="0"/>
            <wp:docPr id="1" name="Рисунок 1" descr="Схемы и характеристики нелинейных электрических цеп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ы и характеристики нелинейных электрических цепе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3200400"/>
                    </a:xfrm>
                    <a:prstGeom prst="rect">
                      <a:avLst/>
                    </a:prstGeom>
                    <a:noFill/>
                    <a:ln>
                      <a:noFill/>
                    </a:ln>
                  </pic:spPr>
                </pic:pic>
              </a:graphicData>
            </a:graphic>
          </wp:inline>
        </w:drawing>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 xml:space="preserve">Рис. 3. Схемы и характеристики нелинейных электрических цепей: а - схема последовательного соединения нелинейных резисторов, б - </w:t>
      </w:r>
      <w:proofErr w:type="gramStart"/>
      <w:r w:rsidRPr="00B74977">
        <w:rPr>
          <w:rFonts w:eastAsia="Times New Roman" w:cs="Arial"/>
          <w:sz w:val="24"/>
          <w:szCs w:val="24"/>
          <w:shd w:val="clear" w:color="auto" w:fill="FFFFFF"/>
          <w:lang w:eastAsia="ru-RU"/>
        </w:rPr>
        <w:t>вольт-амперные</w:t>
      </w:r>
      <w:proofErr w:type="gramEnd"/>
      <w:r w:rsidRPr="00B74977">
        <w:rPr>
          <w:rFonts w:eastAsia="Times New Roman" w:cs="Arial"/>
          <w:sz w:val="24"/>
          <w:szCs w:val="24"/>
          <w:shd w:val="clear" w:color="auto" w:fill="FFFFFF"/>
          <w:lang w:eastAsia="ru-RU"/>
        </w:rPr>
        <w:t xml:space="preserve"> характеристики отдельных элементов и последовательной цепи, в - схема параллельного соединения нелинейных резисторов, г - вольт-амперные характеристики отдельных элементов и параллельной цепи.</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Наличие этой кривой позволяет по напряжению U найти ток </w:t>
      </w:r>
      <w:r w:rsidRPr="00B74977">
        <w:rPr>
          <w:rFonts w:eastAsia="Times New Roman" w:cs="Arial"/>
          <w:sz w:val="24"/>
          <w:szCs w:val="24"/>
          <w:shd w:val="clear" w:color="auto" w:fill="FFFFFF"/>
          <w:lang w:val="en-US" w:eastAsia="ru-RU"/>
        </w:rPr>
        <w:t>I</w:t>
      </w:r>
      <w:r w:rsidRPr="00B74977">
        <w:rPr>
          <w:rFonts w:eastAsia="Times New Roman" w:cs="Arial"/>
          <w:sz w:val="24"/>
          <w:szCs w:val="24"/>
          <w:shd w:val="clear" w:color="auto" w:fill="FFFFFF"/>
          <w:lang w:eastAsia="ru-RU"/>
        </w:rPr>
        <w:t>, а также напряжения </w:t>
      </w:r>
      <w:r w:rsidRPr="00B74977">
        <w:rPr>
          <w:rFonts w:eastAsia="Times New Roman" w:cs="Arial"/>
          <w:sz w:val="24"/>
          <w:szCs w:val="24"/>
          <w:shd w:val="clear" w:color="auto" w:fill="FFFFFF"/>
          <w:lang w:val="en-US" w:eastAsia="ru-RU"/>
        </w:rPr>
        <w:t>U</w:t>
      </w:r>
      <w:r w:rsidRPr="00B74977">
        <w:rPr>
          <w:rFonts w:eastAsia="Times New Roman" w:cs="Arial"/>
          <w:sz w:val="24"/>
          <w:szCs w:val="24"/>
          <w:shd w:val="clear" w:color="auto" w:fill="FFFFFF"/>
          <w:lang w:eastAsia="ru-RU"/>
        </w:rPr>
        <w:t>1</w:t>
      </w:r>
      <w:r w:rsidRPr="00B74977">
        <w:rPr>
          <w:rFonts w:eastAsia="Times New Roman" w:cs="Arial"/>
          <w:sz w:val="24"/>
          <w:szCs w:val="24"/>
          <w:shd w:val="clear" w:color="auto" w:fill="FFFFFF"/>
          <w:lang w:val="en-US" w:eastAsia="ru-RU"/>
        </w:rPr>
        <w:t> </w:t>
      </w:r>
      <w:r w:rsidRPr="00B74977">
        <w:rPr>
          <w:rFonts w:eastAsia="Times New Roman" w:cs="Arial"/>
          <w:sz w:val="24"/>
          <w:szCs w:val="24"/>
          <w:shd w:val="clear" w:color="auto" w:fill="FFFFFF"/>
          <w:lang w:eastAsia="ru-RU"/>
        </w:rPr>
        <w:t>и </w:t>
      </w:r>
      <w:r w:rsidRPr="00B74977">
        <w:rPr>
          <w:rFonts w:eastAsia="Times New Roman" w:cs="Arial"/>
          <w:sz w:val="24"/>
          <w:szCs w:val="24"/>
          <w:shd w:val="clear" w:color="auto" w:fill="FFFFFF"/>
          <w:lang w:val="en-US" w:eastAsia="ru-RU"/>
        </w:rPr>
        <w:t>U</w:t>
      </w:r>
      <w:r w:rsidRPr="00B74977">
        <w:rPr>
          <w:rFonts w:eastAsia="Times New Roman" w:cs="Arial"/>
          <w:sz w:val="24"/>
          <w:szCs w:val="24"/>
          <w:shd w:val="clear" w:color="auto" w:fill="FFFFFF"/>
          <w:lang w:eastAsia="ru-RU"/>
        </w:rPr>
        <w:t>2</w:t>
      </w:r>
      <w:r w:rsidRPr="00B74977">
        <w:rPr>
          <w:rFonts w:eastAsia="Times New Roman" w:cs="Arial"/>
          <w:sz w:val="24"/>
          <w:szCs w:val="24"/>
          <w:shd w:val="clear" w:color="auto" w:fill="FFFFFF"/>
          <w:lang w:val="en-US" w:eastAsia="ru-RU"/>
        </w:rPr>
        <w:t> </w:t>
      </w:r>
      <w:r w:rsidRPr="00B74977">
        <w:rPr>
          <w:rFonts w:eastAsia="Times New Roman" w:cs="Arial"/>
          <w:sz w:val="24"/>
          <w:szCs w:val="24"/>
          <w:shd w:val="clear" w:color="auto" w:fill="FFFFFF"/>
          <w:lang w:eastAsia="ru-RU"/>
        </w:rPr>
        <w:t>на зажимах резисторов.</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Аналогично выполняют расчет электрической цепи с двумя параллельно соединенными резисторами </w:t>
      </w:r>
      <w:r w:rsidRPr="00B74977">
        <w:rPr>
          <w:rFonts w:eastAsia="Times New Roman" w:cs="Arial"/>
          <w:sz w:val="24"/>
          <w:szCs w:val="24"/>
          <w:shd w:val="clear" w:color="auto" w:fill="FFFFFF"/>
          <w:lang w:val="en-US" w:eastAsia="ru-RU"/>
        </w:rPr>
        <w:t>R</w:t>
      </w:r>
      <w:r w:rsidRPr="00B74977">
        <w:rPr>
          <w:rFonts w:eastAsia="Times New Roman" w:cs="Arial"/>
          <w:sz w:val="24"/>
          <w:szCs w:val="24"/>
          <w:shd w:val="clear" w:color="auto" w:fill="FFFFFF"/>
          <w:lang w:eastAsia="ru-RU"/>
        </w:rPr>
        <w:t>1 и </w:t>
      </w:r>
      <w:r w:rsidRPr="00B74977">
        <w:rPr>
          <w:rFonts w:eastAsia="Times New Roman" w:cs="Arial"/>
          <w:sz w:val="24"/>
          <w:szCs w:val="24"/>
          <w:shd w:val="clear" w:color="auto" w:fill="FFFFFF"/>
          <w:lang w:val="en-US" w:eastAsia="ru-RU"/>
        </w:rPr>
        <w:t>R</w:t>
      </w:r>
      <w:r w:rsidRPr="00B74977">
        <w:rPr>
          <w:rFonts w:eastAsia="Times New Roman" w:cs="Arial"/>
          <w:sz w:val="24"/>
          <w:szCs w:val="24"/>
          <w:shd w:val="clear" w:color="auto" w:fill="FFFFFF"/>
          <w:lang w:eastAsia="ru-RU"/>
        </w:rPr>
        <w:t xml:space="preserve">2 с </w:t>
      </w:r>
      <w:proofErr w:type="gramStart"/>
      <w:r w:rsidRPr="00B74977">
        <w:rPr>
          <w:rFonts w:eastAsia="Times New Roman" w:cs="Arial"/>
          <w:sz w:val="24"/>
          <w:szCs w:val="24"/>
          <w:shd w:val="clear" w:color="auto" w:fill="FFFFFF"/>
          <w:lang w:eastAsia="ru-RU"/>
        </w:rPr>
        <w:t>вольт-амперными</w:t>
      </w:r>
      <w:proofErr w:type="gramEnd"/>
      <w:r w:rsidRPr="00B74977">
        <w:rPr>
          <w:rFonts w:eastAsia="Times New Roman" w:cs="Arial"/>
          <w:sz w:val="24"/>
          <w:szCs w:val="24"/>
          <w:shd w:val="clear" w:color="auto" w:fill="FFFFFF"/>
          <w:lang w:eastAsia="ru-RU"/>
        </w:rPr>
        <w:t xml:space="preserve"> характеристиками I1(U) и </w:t>
      </w:r>
      <w:r w:rsidRPr="00B74977">
        <w:rPr>
          <w:rFonts w:eastAsia="Times New Roman" w:cs="Arial"/>
          <w:sz w:val="24"/>
          <w:szCs w:val="24"/>
          <w:shd w:val="clear" w:color="auto" w:fill="FFFFFF"/>
          <w:lang w:val="en-US" w:eastAsia="ru-RU"/>
        </w:rPr>
        <w:t>I</w:t>
      </w:r>
      <w:r w:rsidRPr="00B74977">
        <w:rPr>
          <w:rFonts w:eastAsia="Times New Roman" w:cs="Arial"/>
          <w:sz w:val="24"/>
          <w:szCs w:val="24"/>
          <w:shd w:val="clear" w:color="auto" w:fill="FFFFFF"/>
          <w:lang w:eastAsia="ru-RU"/>
        </w:rPr>
        <w:t>2(U), для чего строят вольт-амперную характеристику всей цепи </w:t>
      </w:r>
      <w:r w:rsidRPr="00B74977">
        <w:rPr>
          <w:rFonts w:eastAsia="Times New Roman" w:cs="Arial"/>
          <w:sz w:val="24"/>
          <w:szCs w:val="24"/>
          <w:shd w:val="clear" w:color="auto" w:fill="FFFFFF"/>
          <w:lang w:val="en-US" w:eastAsia="ru-RU"/>
        </w:rPr>
        <w:t>I</w:t>
      </w:r>
      <w:r w:rsidRPr="00B74977">
        <w:rPr>
          <w:rFonts w:eastAsia="Times New Roman" w:cs="Arial"/>
          <w:sz w:val="24"/>
          <w:szCs w:val="24"/>
          <w:shd w:val="clear" w:color="auto" w:fill="FFFFFF"/>
          <w:lang w:eastAsia="ru-RU"/>
        </w:rPr>
        <w:t>(</w:t>
      </w:r>
      <w:r w:rsidRPr="00B74977">
        <w:rPr>
          <w:rFonts w:eastAsia="Times New Roman" w:cs="Arial"/>
          <w:sz w:val="24"/>
          <w:szCs w:val="24"/>
          <w:shd w:val="clear" w:color="auto" w:fill="FFFFFF"/>
          <w:lang w:val="en-US" w:eastAsia="ru-RU"/>
        </w:rPr>
        <w:t>U</w:t>
      </w:r>
      <w:r w:rsidRPr="00B74977">
        <w:rPr>
          <w:rFonts w:eastAsia="Times New Roman" w:cs="Arial"/>
          <w:sz w:val="24"/>
          <w:szCs w:val="24"/>
          <w:shd w:val="clear" w:color="auto" w:fill="FFFFFF"/>
          <w:lang w:eastAsia="ru-RU"/>
        </w:rPr>
        <w:t>), где </w:t>
      </w:r>
      <w:r w:rsidRPr="00B74977">
        <w:rPr>
          <w:rFonts w:eastAsia="Times New Roman" w:cs="Arial"/>
          <w:sz w:val="24"/>
          <w:szCs w:val="24"/>
          <w:shd w:val="clear" w:color="auto" w:fill="FFFFFF"/>
          <w:lang w:val="en-US" w:eastAsia="ru-RU"/>
        </w:rPr>
        <w:t>I</w:t>
      </w:r>
      <w:r w:rsidRPr="00B74977">
        <w:rPr>
          <w:rFonts w:eastAsia="Times New Roman" w:cs="Arial"/>
          <w:sz w:val="24"/>
          <w:szCs w:val="24"/>
          <w:shd w:val="clear" w:color="auto" w:fill="FFFFFF"/>
          <w:lang w:eastAsia="ru-RU"/>
        </w:rPr>
        <w:t> = </w:t>
      </w:r>
      <w:r w:rsidRPr="00B74977">
        <w:rPr>
          <w:rFonts w:eastAsia="Times New Roman" w:cs="Arial"/>
          <w:sz w:val="24"/>
          <w:szCs w:val="24"/>
          <w:shd w:val="clear" w:color="auto" w:fill="FFFFFF"/>
          <w:lang w:val="en-US" w:eastAsia="ru-RU"/>
        </w:rPr>
        <w:t>I</w:t>
      </w:r>
      <w:r w:rsidRPr="00B74977">
        <w:rPr>
          <w:rFonts w:eastAsia="Times New Roman" w:cs="Arial"/>
          <w:sz w:val="24"/>
          <w:szCs w:val="24"/>
          <w:shd w:val="clear" w:color="auto" w:fill="FFFFFF"/>
          <w:lang w:eastAsia="ru-RU"/>
        </w:rPr>
        <w:t>1+</w:t>
      </w:r>
      <w:r w:rsidRPr="00B74977">
        <w:rPr>
          <w:rFonts w:eastAsia="Times New Roman" w:cs="Arial"/>
          <w:sz w:val="24"/>
          <w:szCs w:val="24"/>
          <w:shd w:val="clear" w:color="auto" w:fill="FFFFFF"/>
          <w:lang w:val="en-US" w:eastAsia="ru-RU"/>
        </w:rPr>
        <w:t>I</w:t>
      </w:r>
      <w:r w:rsidRPr="00B74977">
        <w:rPr>
          <w:rFonts w:eastAsia="Times New Roman" w:cs="Arial"/>
          <w:sz w:val="24"/>
          <w:szCs w:val="24"/>
          <w:shd w:val="clear" w:color="auto" w:fill="FFFFFF"/>
          <w:lang w:eastAsia="ru-RU"/>
        </w:rPr>
        <w:t>2, по которой, пользуясь заданным напряжением </w:t>
      </w:r>
      <w:r w:rsidRPr="00B74977">
        <w:rPr>
          <w:rFonts w:eastAsia="Times New Roman" w:cs="Arial"/>
          <w:sz w:val="24"/>
          <w:szCs w:val="24"/>
          <w:shd w:val="clear" w:color="auto" w:fill="FFFFFF"/>
          <w:lang w:val="en-US" w:eastAsia="ru-RU"/>
        </w:rPr>
        <w:t>U</w:t>
      </w:r>
      <w:r w:rsidRPr="00B74977">
        <w:rPr>
          <w:rFonts w:eastAsia="Times New Roman" w:cs="Arial"/>
          <w:sz w:val="24"/>
          <w:szCs w:val="24"/>
          <w:shd w:val="clear" w:color="auto" w:fill="FFFFFF"/>
          <w:lang w:eastAsia="ru-RU"/>
        </w:rPr>
        <w:t>, находят токи </w:t>
      </w:r>
      <w:r w:rsidRPr="00B74977">
        <w:rPr>
          <w:rFonts w:eastAsia="Times New Roman" w:cs="Arial"/>
          <w:sz w:val="24"/>
          <w:szCs w:val="24"/>
          <w:shd w:val="clear" w:color="auto" w:fill="FFFFFF"/>
          <w:lang w:val="en-US" w:eastAsia="ru-RU"/>
        </w:rPr>
        <w:t>I</w:t>
      </w:r>
      <w:r w:rsidRPr="00B74977">
        <w:rPr>
          <w:rFonts w:eastAsia="Times New Roman" w:cs="Arial"/>
          <w:sz w:val="24"/>
          <w:szCs w:val="24"/>
          <w:shd w:val="clear" w:color="auto" w:fill="FFFFFF"/>
          <w:lang w:eastAsia="ru-RU"/>
        </w:rPr>
        <w:t>, </w:t>
      </w:r>
      <w:r w:rsidRPr="00B74977">
        <w:rPr>
          <w:rFonts w:eastAsia="Times New Roman" w:cs="Arial"/>
          <w:sz w:val="24"/>
          <w:szCs w:val="24"/>
          <w:shd w:val="clear" w:color="auto" w:fill="FFFFFF"/>
          <w:lang w:val="en-US" w:eastAsia="ru-RU"/>
        </w:rPr>
        <w:t>I</w:t>
      </w:r>
      <w:r w:rsidRPr="00B74977">
        <w:rPr>
          <w:rFonts w:eastAsia="Times New Roman" w:cs="Arial"/>
          <w:sz w:val="24"/>
          <w:szCs w:val="24"/>
          <w:shd w:val="clear" w:color="auto" w:fill="FFFFFF"/>
          <w:lang w:eastAsia="ru-RU"/>
        </w:rPr>
        <w:t>1, </w:t>
      </w:r>
      <w:r w:rsidRPr="00B74977">
        <w:rPr>
          <w:rFonts w:eastAsia="Times New Roman" w:cs="Arial"/>
          <w:sz w:val="24"/>
          <w:szCs w:val="24"/>
          <w:shd w:val="clear" w:color="auto" w:fill="FFFFFF"/>
          <w:lang w:val="en-US" w:eastAsia="ru-RU"/>
        </w:rPr>
        <w:t>I</w:t>
      </w:r>
      <w:r w:rsidRPr="00B74977">
        <w:rPr>
          <w:rFonts w:eastAsia="Times New Roman" w:cs="Arial"/>
          <w:sz w:val="24"/>
          <w:szCs w:val="24"/>
          <w:shd w:val="clear" w:color="auto" w:fill="FFFFFF"/>
          <w:lang w:eastAsia="ru-RU"/>
        </w:rPr>
        <w:t>2 (рис. 3, в, г).</w:t>
      </w:r>
    </w:p>
    <w:p w:rsidR="00461DBC" w:rsidRPr="00B74977" w:rsidRDefault="00461DBC" w:rsidP="00461DBC">
      <w:pPr>
        <w:spacing w:after="0" w:line="240" w:lineRule="auto"/>
        <w:ind w:firstLine="709"/>
        <w:jc w:val="both"/>
        <w:rPr>
          <w:rFonts w:eastAsia="Times New Roman" w:cs="Arial"/>
          <w:sz w:val="24"/>
          <w:szCs w:val="24"/>
          <w:shd w:val="clear" w:color="auto" w:fill="FFFFFF"/>
          <w:lang w:eastAsia="ru-RU"/>
        </w:rPr>
      </w:pPr>
      <w:r w:rsidRPr="00B74977">
        <w:rPr>
          <w:rFonts w:eastAsia="Times New Roman" w:cs="Arial"/>
          <w:sz w:val="24"/>
          <w:szCs w:val="24"/>
          <w:shd w:val="clear" w:color="auto" w:fill="FFFFFF"/>
          <w:lang w:eastAsia="ru-RU"/>
        </w:rPr>
        <w:t xml:space="preserve">Аналитический метод расчета нелинейных электрических цепей основан на представлении </w:t>
      </w:r>
      <w:proofErr w:type="gramStart"/>
      <w:r w:rsidRPr="00B74977">
        <w:rPr>
          <w:rFonts w:eastAsia="Times New Roman" w:cs="Arial"/>
          <w:sz w:val="24"/>
          <w:szCs w:val="24"/>
          <w:shd w:val="clear" w:color="auto" w:fill="FFFFFF"/>
          <w:lang w:eastAsia="ru-RU"/>
        </w:rPr>
        <w:t>вольт-амперных</w:t>
      </w:r>
      <w:proofErr w:type="gramEnd"/>
      <w:r w:rsidRPr="00B74977">
        <w:rPr>
          <w:rFonts w:eastAsia="Times New Roman" w:cs="Arial"/>
          <w:sz w:val="24"/>
          <w:szCs w:val="24"/>
          <w:shd w:val="clear" w:color="auto" w:fill="FFFFFF"/>
          <w:lang w:eastAsia="ru-RU"/>
        </w:rPr>
        <w:t xml:space="preserve"> характеристик нелинейных элементов уравнениями соответствующих математических функций, позволяющих составить необходимые уравнения состояния электрических цепей. Поскольку решение таких нелинейных уравнений часто вызывает значительные трудности, аналитический метод расчета нелинейных цепей удобен, когда рабочие участки </w:t>
      </w:r>
      <w:proofErr w:type="gramStart"/>
      <w:r w:rsidRPr="00B74977">
        <w:rPr>
          <w:rFonts w:eastAsia="Times New Roman" w:cs="Arial"/>
          <w:sz w:val="24"/>
          <w:szCs w:val="24"/>
          <w:shd w:val="clear" w:color="auto" w:fill="FFFFFF"/>
          <w:lang w:eastAsia="ru-RU"/>
        </w:rPr>
        <w:t>вольт-амперных</w:t>
      </w:r>
      <w:proofErr w:type="gramEnd"/>
      <w:r w:rsidRPr="00B74977">
        <w:rPr>
          <w:rFonts w:eastAsia="Times New Roman" w:cs="Arial"/>
          <w:sz w:val="24"/>
          <w:szCs w:val="24"/>
          <w:shd w:val="clear" w:color="auto" w:fill="FFFFFF"/>
          <w:lang w:eastAsia="ru-RU"/>
        </w:rPr>
        <w:t xml:space="preserve"> характеристик нелинейных элементов могут быть спрямлены. Это позволяет описать электрическое состояние цепи линейными уравнениями, не вызывающими затруднения при их решении.</w:t>
      </w:r>
    </w:p>
    <w:p w:rsidR="00461DBC" w:rsidRPr="00B74977" w:rsidRDefault="00461DBC" w:rsidP="00461DBC">
      <w:pPr>
        <w:ind w:firstLine="709"/>
        <w:jc w:val="both"/>
        <w:rPr>
          <w:sz w:val="24"/>
          <w:szCs w:val="24"/>
        </w:rPr>
      </w:pPr>
      <w:r w:rsidRPr="00B74977">
        <w:rPr>
          <w:sz w:val="24"/>
          <w:szCs w:val="24"/>
        </w:rPr>
        <w:t>+++++++++++++++++++++++++++++++++++++++++++++++++++++++++</w:t>
      </w:r>
    </w:p>
    <w:p w:rsidR="00461DBC" w:rsidRPr="00B74977" w:rsidRDefault="00461DBC" w:rsidP="00461DBC">
      <w:pPr>
        <w:pStyle w:val="1"/>
        <w:spacing w:before="300" w:beforeAutospacing="0" w:after="0" w:afterAutospacing="0" w:line="315" w:lineRule="atLeast"/>
        <w:ind w:firstLine="709"/>
        <w:jc w:val="both"/>
        <w:rPr>
          <w:rFonts w:asciiTheme="minorHAnsi" w:hAnsiTheme="minorHAnsi" w:cs="Arial"/>
          <w:sz w:val="24"/>
          <w:szCs w:val="24"/>
        </w:rPr>
      </w:pPr>
      <w:r w:rsidRPr="00B74977">
        <w:rPr>
          <w:rFonts w:asciiTheme="minorHAnsi" w:hAnsiTheme="minorHAnsi" w:cs="Arial"/>
          <w:sz w:val="24"/>
          <w:szCs w:val="24"/>
        </w:rPr>
        <w:t>1.5. Нелинейные электрические цепи</w:t>
      </w:r>
    </w:p>
    <w:p w:rsidR="00461DBC" w:rsidRPr="00B74977" w:rsidRDefault="00461DBC" w:rsidP="00461DBC">
      <w:pPr>
        <w:pStyle w:val="2"/>
        <w:spacing w:before="255" w:line="255" w:lineRule="atLeast"/>
        <w:ind w:firstLine="709"/>
        <w:jc w:val="both"/>
        <w:rPr>
          <w:rFonts w:asciiTheme="minorHAnsi" w:hAnsiTheme="minorHAnsi" w:cs="Arial"/>
          <w:color w:val="auto"/>
          <w:sz w:val="24"/>
          <w:szCs w:val="24"/>
        </w:rPr>
      </w:pPr>
      <w:r w:rsidRPr="00B74977">
        <w:rPr>
          <w:rFonts w:asciiTheme="minorHAnsi" w:hAnsiTheme="minorHAnsi" w:cs="Arial"/>
          <w:color w:val="auto"/>
          <w:sz w:val="24"/>
          <w:szCs w:val="24"/>
        </w:rPr>
        <w:t>1.5.1. Общие сведения</w:t>
      </w:r>
    </w:p>
    <w:p w:rsidR="00461DBC" w:rsidRPr="00B74977" w:rsidRDefault="00461DBC" w:rsidP="00461DBC">
      <w:pPr>
        <w:pStyle w:val="p396"/>
        <w:spacing w:before="165" w:beforeAutospacing="0" w:after="0" w:afterAutospacing="0" w:line="255" w:lineRule="atLeast"/>
        <w:ind w:firstLine="709"/>
        <w:jc w:val="both"/>
        <w:rPr>
          <w:rFonts w:asciiTheme="minorHAnsi" w:hAnsiTheme="minorHAnsi" w:cs="Arial"/>
          <w:b/>
          <w:bCs/>
          <w:i/>
          <w:iCs/>
        </w:rPr>
      </w:pPr>
      <w:r w:rsidRPr="00B74977">
        <w:rPr>
          <w:rFonts w:asciiTheme="minorHAnsi" w:hAnsiTheme="minorHAnsi" w:cs="Arial"/>
          <w:b/>
          <w:bCs/>
          <w:i/>
          <w:iCs/>
        </w:rPr>
        <w:t>Нелинейная электрическая цепь </w:t>
      </w:r>
      <w:r w:rsidRPr="00B74977">
        <w:rPr>
          <w:rStyle w:val="ft8"/>
          <w:rFonts w:asciiTheme="minorHAnsi" w:hAnsiTheme="minorHAnsi" w:cs="Arial"/>
          <w:b/>
          <w:bCs/>
          <w:i/>
          <w:iCs/>
        </w:rPr>
        <w:t>это электрическая цепь, содержащая один или несколько нелинейных элементов [</w:t>
      </w:r>
      <w:r w:rsidRPr="00B74977">
        <w:rPr>
          <w:rStyle w:val="ft11"/>
          <w:rFonts w:asciiTheme="minorHAnsi" w:hAnsiTheme="minorHAnsi" w:cs="Arial"/>
          <w:b/>
          <w:bCs/>
          <w:i/>
          <w:iCs/>
        </w:rPr>
        <w:t>1</w:t>
      </w:r>
      <w:proofErr w:type="gramStart"/>
      <w:r w:rsidRPr="00B74977">
        <w:rPr>
          <w:rStyle w:val="ft8"/>
          <w:rFonts w:asciiTheme="minorHAnsi" w:hAnsiTheme="minorHAnsi" w:cs="Arial"/>
          <w:b/>
          <w:bCs/>
          <w:i/>
          <w:iCs/>
        </w:rPr>
        <w:t>] .</w:t>
      </w:r>
      <w:proofErr w:type="gramEnd"/>
    </w:p>
    <w:p w:rsidR="00461DBC" w:rsidRPr="00B74977" w:rsidRDefault="00461DBC" w:rsidP="00461DBC">
      <w:pPr>
        <w:pStyle w:val="p292"/>
        <w:spacing w:before="15" w:beforeAutospacing="0" w:after="0" w:afterAutospacing="0" w:line="255" w:lineRule="atLeast"/>
        <w:ind w:firstLine="709"/>
        <w:jc w:val="both"/>
        <w:rPr>
          <w:rFonts w:asciiTheme="minorHAnsi" w:hAnsiTheme="minorHAnsi" w:cs="Arial"/>
        </w:rPr>
      </w:pPr>
      <w:proofErr w:type="gramStart"/>
      <w:r w:rsidRPr="00B74977">
        <w:rPr>
          <w:rStyle w:val="ft41"/>
          <w:rFonts w:asciiTheme="minorHAnsi" w:hAnsiTheme="minorHAnsi" w:cs="Arial"/>
          <w:b/>
          <w:bCs/>
          <w:i/>
          <w:iCs/>
        </w:rPr>
        <w:t>Нелинейный элемент </w:t>
      </w:r>
      <w:r w:rsidRPr="00B74977">
        <w:rPr>
          <w:rFonts w:asciiTheme="minorHAnsi" w:hAnsiTheme="minorHAnsi" w:cs="Arial"/>
        </w:rPr>
        <w:t>это</w:t>
      </w:r>
      <w:proofErr w:type="gramEnd"/>
      <w:r w:rsidRPr="00B74977">
        <w:rPr>
          <w:rFonts w:asciiTheme="minorHAnsi" w:hAnsiTheme="minorHAnsi" w:cs="Arial"/>
        </w:rPr>
        <w:t xml:space="preserve"> элемент электрической цепи, параметры которого зависят от определяющих их величин (сопротивление резистивного элемента от тока и напряжения, ёмкость емкостного элемента от заряда и напряжения, индуктивность индуктивного элемента от магнитного потока и электрического тока).</w:t>
      </w:r>
    </w:p>
    <w:p w:rsidR="00461DBC" w:rsidRPr="00B74977" w:rsidRDefault="00461DBC" w:rsidP="00461DBC">
      <w:pPr>
        <w:pStyle w:val="p397"/>
        <w:spacing w:before="45" w:beforeAutospacing="0" w:after="0" w:afterAutospacing="0" w:line="255" w:lineRule="atLeast"/>
        <w:ind w:firstLine="709"/>
        <w:jc w:val="both"/>
        <w:rPr>
          <w:rFonts w:asciiTheme="minorHAnsi" w:hAnsiTheme="minorHAnsi" w:cs="Arial"/>
        </w:rPr>
      </w:pPr>
      <w:r w:rsidRPr="00B74977">
        <w:rPr>
          <w:rFonts w:asciiTheme="minorHAnsi" w:hAnsiTheme="minorHAnsi" w:cs="Arial"/>
        </w:rPr>
        <w:lastRenderedPageBreak/>
        <w:t>Таким образом, вольт–амперная </w:t>
      </w:r>
      <w:r w:rsidRPr="00B74977">
        <w:rPr>
          <w:rStyle w:val="ft40"/>
          <w:rFonts w:asciiTheme="minorHAnsi" w:hAnsiTheme="minorHAnsi" w:cs="Arial"/>
          <w:i/>
          <w:iCs/>
        </w:rPr>
        <w:t>u</w:t>
      </w:r>
      <w:r w:rsidRPr="00B74977">
        <w:rPr>
          <w:rFonts w:asciiTheme="minorHAnsi" w:hAnsiTheme="minorHAnsi" w:cs="Arial"/>
        </w:rPr>
        <w:t>(</w:t>
      </w:r>
      <w:r w:rsidRPr="00B74977">
        <w:rPr>
          <w:rStyle w:val="ft40"/>
          <w:rFonts w:asciiTheme="minorHAnsi" w:hAnsiTheme="minorHAnsi" w:cs="Arial"/>
          <w:i/>
          <w:iCs/>
        </w:rPr>
        <w:t>i</w:t>
      </w:r>
      <w:r w:rsidRPr="00B74977">
        <w:rPr>
          <w:rFonts w:asciiTheme="minorHAnsi" w:hAnsiTheme="minorHAnsi" w:cs="Arial"/>
        </w:rPr>
        <w:t>) характеристика резистивного элемента, вебер–амперная ψ(</w:t>
      </w:r>
      <w:r w:rsidRPr="00B74977">
        <w:rPr>
          <w:rStyle w:val="ft40"/>
          <w:rFonts w:asciiTheme="minorHAnsi" w:hAnsiTheme="minorHAnsi" w:cs="Arial"/>
          <w:i/>
          <w:iCs/>
        </w:rPr>
        <w:t>i</w:t>
      </w:r>
      <w:r w:rsidRPr="00B74977">
        <w:rPr>
          <w:rFonts w:asciiTheme="minorHAnsi" w:hAnsiTheme="minorHAnsi" w:cs="Arial"/>
        </w:rPr>
        <w:t>) характеристика индуктивного элемента и кулон–</w:t>
      </w:r>
      <w:proofErr w:type="spellStart"/>
      <w:r w:rsidRPr="00B74977">
        <w:rPr>
          <w:rFonts w:asciiTheme="minorHAnsi" w:hAnsiTheme="minorHAnsi" w:cs="Arial"/>
        </w:rPr>
        <w:t>вольтная</w:t>
      </w:r>
      <w:proofErr w:type="spellEnd"/>
      <w:r w:rsidRPr="00B74977">
        <w:rPr>
          <w:rFonts w:asciiTheme="minorHAnsi" w:hAnsiTheme="minorHAnsi" w:cs="Arial"/>
        </w:rPr>
        <w:t> </w:t>
      </w:r>
      <w:r w:rsidRPr="00B74977">
        <w:rPr>
          <w:rStyle w:val="ft40"/>
          <w:rFonts w:asciiTheme="minorHAnsi" w:hAnsiTheme="minorHAnsi" w:cs="Arial"/>
          <w:i/>
          <w:iCs/>
        </w:rPr>
        <w:t>q</w:t>
      </w:r>
      <w:r w:rsidRPr="00B74977">
        <w:rPr>
          <w:rFonts w:asciiTheme="minorHAnsi" w:hAnsiTheme="minorHAnsi" w:cs="Arial"/>
        </w:rPr>
        <w:t>(</w:t>
      </w:r>
      <w:r w:rsidRPr="00B74977">
        <w:rPr>
          <w:rStyle w:val="ft40"/>
          <w:rFonts w:asciiTheme="minorHAnsi" w:hAnsiTheme="minorHAnsi" w:cs="Arial"/>
          <w:i/>
          <w:iCs/>
        </w:rPr>
        <w:t>u</w:t>
      </w:r>
      <w:r w:rsidRPr="00B74977">
        <w:rPr>
          <w:rFonts w:asciiTheme="minorHAnsi" w:hAnsiTheme="minorHAnsi" w:cs="Arial"/>
        </w:rPr>
        <w:t>) характеристика емкостного элемента имеют вид не прямой линии (как в случае линейного элемента), а некой кривой, обычно определяемой экспериментально и не имеющей точного аналитического представления.</w:t>
      </w:r>
    </w:p>
    <w:p w:rsidR="00461DBC" w:rsidRPr="00B74977" w:rsidRDefault="00461DBC" w:rsidP="00461DBC">
      <w:pPr>
        <w:pStyle w:val="p397"/>
        <w:spacing w:before="45" w:beforeAutospacing="0" w:after="0" w:afterAutospacing="0" w:line="255" w:lineRule="atLeast"/>
        <w:ind w:firstLine="709"/>
        <w:jc w:val="both"/>
        <w:rPr>
          <w:rFonts w:asciiTheme="minorHAnsi" w:hAnsiTheme="minorHAnsi" w:cs="Arial"/>
        </w:rPr>
      </w:pPr>
      <w:r w:rsidRPr="00B74977">
        <w:rPr>
          <w:rFonts w:asciiTheme="minorHAnsi" w:hAnsiTheme="minorHAnsi" w:cs="Arial"/>
        </w:rPr>
        <w:t>Нелинейная электрическая цепь обладает рядом существенных отличий от линейной и в ней могут возникать специфические явления</w:t>
      </w:r>
    </w:p>
    <w:p w:rsidR="00461DBC" w:rsidRPr="00B74977" w:rsidRDefault="00461DBC" w:rsidP="00461DBC">
      <w:pPr>
        <w:ind w:firstLine="709"/>
        <w:jc w:val="both"/>
        <w:rPr>
          <w:rFonts w:cs="Arial"/>
          <w:sz w:val="24"/>
          <w:szCs w:val="24"/>
        </w:rPr>
      </w:pPr>
      <w:r w:rsidRPr="00B74977">
        <w:rPr>
          <w:noProof/>
          <w:sz w:val="24"/>
          <w:szCs w:val="24"/>
          <w:lang w:eastAsia="ru-RU"/>
        </w:rPr>
        <w:drawing>
          <wp:inline distT="0" distB="0" distL="0" distR="0" wp14:anchorId="1009E67E" wp14:editId="66DC2F76">
            <wp:extent cx="4381500" cy="952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330" t="35076" r="9728" b="46388"/>
                    <a:stretch/>
                  </pic:blipFill>
                  <pic:spPr bwMode="auto">
                    <a:xfrm>
                      <a:off x="0" y="0"/>
                      <a:ext cx="4384454" cy="953142"/>
                    </a:xfrm>
                    <a:prstGeom prst="rect">
                      <a:avLst/>
                    </a:prstGeom>
                    <a:ln>
                      <a:noFill/>
                    </a:ln>
                    <a:extLst>
                      <a:ext uri="{53640926-AAD7-44D8-BBD7-CCE9431645EC}">
                        <a14:shadowObscured xmlns:a14="http://schemas.microsoft.com/office/drawing/2010/main"/>
                      </a:ext>
                    </a:extLst>
                  </pic:spPr>
                </pic:pic>
              </a:graphicData>
            </a:graphic>
          </wp:inline>
        </w:drawing>
      </w:r>
    </w:p>
    <w:p w:rsidR="00461DBC" w:rsidRPr="00B74977" w:rsidRDefault="00461DBC" w:rsidP="00461DBC">
      <w:pPr>
        <w:ind w:firstLine="709"/>
        <w:jc w:val="both"/>
        <w:rPr>
          <w:rFonts w:cs="Arial"/>
          <w:sz w:val="24"/>
          <w:szCs w:val="24"/>
        </w:rPr>
      </w:pPr>
    </w:p>
    <w:p w:rsidR="00461DBC" w:rsidRPr="00B74977" w:rsidRDefault="00461DBC" w:rsidP="00461DBC">
      <w:pPr>
        <w:pStyle w:val="p399"/>
        <w:spacing w:before="600" w:beforeAutospacing="0" w:after="0" w:afterAutospacing="0" w:line="255" w:lineRule="atLeast"/>
        <w:ind w:firstLine="709"/>
        <w:jc w:val="both"/>
        <w:rPr>
          <w:rFonts w:asciiTheme="minorHAnsi" w:hAnsiTheme="minorHAnsi" w:cs="Arial"/>
        </w:rPr>
      </w:pPr>
      <w:r w:rsidRPr="00B74977">
        <w:rPr>
          <w:rFonts w:asciiTheme="minorHAnsi" w:hAnsiTheme="minorHAnsi" w:cs="Arial"/>
        </w:rPr>
        <w:t>(</w:t>
      </w:r>
      <w:proofErr w:type="gramStart"/>
      <w:r w:rsidRPr="00B74977">
        <w:rPr>
          <w:rFonts w:asciiTheme="minorHAnsi" w:hAnsiTheme="minorHAnsi" w:cs="Arial"/>
        </w:rPr>
        <w:t>например</w:t>
      </w:r>
      <w:proofErr w:type="gramEnd"/>
      <w:r w:rsidRPr="00B74977">
        <w:rPr>
          <w:rFonts w:asciiTheme="minorHAnsi" w:hAnsiTheme="minorHAnsi" w:cs="Arial"/>
        </w:rPr>
        <w:t xml:space="preserve"> гистерезис), поэтому этого методы расчёта линейных цепей к нелинейным цепям неприменимы. Особо следует отметить неприменимость к нелинейным цепям метода наложения (суперпозиции).</w:t>
      </w:r>
    </w:p>
    <w:p w:rsidR="00461DBC" w:rsidRPr="00B74977" w:rsidRDefault="00461DBC" w:rsidP="00461DBC">
      <w:pPr>
        <w:pStyle w:val="p71"/>
        <w:spacing w:before="30" w:beforeAutospacing="0" w:after="0" w:afterAutospacing="0" w:line="255" w:lineRule="atLeast"/>
        <w:ind w:firstLine="709"/>
        <w:jc w:val="both"/>
        <w:rPr>
          <w:rFonts w:asciiTheme="minorHAnsi" w:hAnsiTheme="minorHAnsi" w:cs="Arial"/>
        </w:rPr>
      </w:pPr>
      <w:r w:rsidRPr="00B74977">
        <w:rPr>
          <w:rFonts w:asciiTheme="minorHAnsi" w:hAnsiTheme="minorHAnsi" w:cs="Arial"/>
        </w:rPr>
        <w:t>Важно понимать, что характеристики реальных элементов никогда не бывают линейными, однако в большинстве инженерных расчётов они, с допустимой точностью, могут считаться линейными.</w:t>
      </w:r>
    </w:p>
    <w:p w:rsidR="00461DBC" w:rsidRPr="00B74977" w:rsidRDefault="00461DBC" w:rsidP="00461DBC">
      <w:pPr>
        <w:pStyle w:val="p90"/>
        <w:spacing w:before="30" w:beforeAutospacing="0" w:after="0" w:afterAutospacing="0" w:line="255" w:lineRule="atLeast"/>
        <w:ind w:firstLine="709"/>
        <w:jc w:val="both"/>
        <w:rPr>
          <w:rFonts w:asciiTheme="minorHAnsi" w:hAnsiTheme="minorHAnsi" w:cs="Arial"/>
        </w:rPr>
      </w:pPr>
      <w:r w:rsidRPr="00B74977">
        <w:rPr>
          <w:rFonts w:asciiTheme="minorHAnsi" w:hAnsiTheme="minorHAnsi" w:cs="Arial"/>
        </w:rPr>
        <w:t>Все полупроводниковые элементы (диоды, транзисторы, тиристоры и т. д.) являются нелинейными элементами.</w:t>
      </w:r>
    </w:p>
    <w:p w:rsidR="00461DBC" w:rsidRPr="00B74977" w:rsidRDefault="00461DBC" w:rsidP="00461DBC">
      <w:pPr>
        <w:pStyle w:val="p72"/>
        <w:spacing w:before="15" w:beforeAutospacing="0" w:after="0" w:afterAutospacing="0" w:line="255" w:lineRule="atLeast"/>
        <w:ind w:firstLine="709"/>
        <w:jc w:val="both"/>
        <w:rPr>
          <w:rFonts w:asciiTheme="minorHAnsi" w:hAnsiTheme="minorHAnsi" w:cs="Arial"/>
        </w:rPr>
      </w:pPr>
      <w:r w:rsidRPr="00B74977">
        <w:rPr>
          <w:rFonts w:asciiTheme="minorHAnsi" w:hAnsiTheme="minorHAnsi" w:cs="Arial"/>
        </w:rPr>
        <w:t>Условные графические обозначения нелинейных резистивного, индуктивного и емкостного элементов приведены на рис. </w:t>
      </w:r>
      <w:r w:rsidRPr="00B74977">
        <w:rPr>
          <w:rStyle w:val="ft127"/>
          <w:rFonts w:asciiTheme="minorHAnsi" w:hAnsiTheme="minorHAnsi" w:cs="Arial"/>
        </w:rPr>
        <w:t>1.28</w:t>
      </w:r>
      <w:r w:rsidRPr="00B74977">
        <w:rPr>
          <w:rFonts w:asciiTheme="minorHAnsi" w:hAnsiTheme="minorHAnsi" w:cs="Arial"/>
        </w:rPr>
        <w:t>. На выносной площадке мажет указываться параметр, вызывающий нелинейность (</w:t>
      </w:r>
      <w:proofErr w:type="gramStart"/>
      <w:r w:rsidRPr="00B74977">
        <w:rPr>
          <w:rFonts w:asciiTheme="minorHAnsi" w:hAnsiTheme="minorHAnsi" w:cs="Arial"/>
        </w:rPr>
        <w:t>например</w:t>
      </w:r>
      <w:proofErr w:type="gramEnd"/>
      <w:r w:rsidRPr="00B74977">
        <w:rPr>
          <w:rFonts w:asciiTheme="minorHAnsi" w:hAnsiTheme="minorHAnsi" w:cs="Arial"/>
        </w:rPr>
        <w:t xml:space="preserve"> температура для терморезистора)</w:t>
      </w:r>
    </w:p>
    <w:p w:rsidR="00461DBC" w:rsidRPr="00B74977" w:rsidRDefault="00461DBC" w:rsidP="00461DBC">
      <w:pPr>
        <w:pStyle w:val="2"/>
        <w:spacing w:before="405" w:line="255" w:lineRule="atLeast"/>
        <w:ind w:firstLine="709"/>
        <w:jc w:val="both"/>
        <w:rPr>
          <w:rFonts w:asciiTheme="minorHAnsi" w:hAnsiTheme="minorHAnsi" w:cs="Arial"/>
          <w:color w:val="auto"/>
          <w:sz w:val="24"/>
          <w:szCs w:val="24"/>
        </w:rPr>
      </w:pPr>
      <w:r w:rsidRPr="00B74977">
        <w:rPr>
          <w:rFonts w:asciiTheme="minorHAnsi" w:hAnsiTheme="minorHAnsi" w:cs="Arial"/>
          <w:color w:val="auto"/>
          <w:sz w:val="24"/>
          <w:szCs w:val="24"/>
        </w:rPr>
        <w:t>1.5.2. Параметры нелинейных элементов</w:t>
      </w:r>
    </w:p>
    <w:p w:rsidR="00461DBC" w:rsidRPr="00B74977" w:rsidRDefault="00461DBC" w:rsidP="00461DBC">
      <w:pPr>
        <w:pStyle w:val="p401"/>
        <w:spacing w:before="165" w:beforeAutospacing="0" w:after="0" w:afterAutospacing="0" w:line="270" w:lineRule="atLeast"/>
        <w:ind w:firstLine="709"/>
        <w:jc w:val="both"/>
        <w:rPr>
          <w:rFonts w:asciiTheme="minorHAnsi" w:hAnsiTheme="minorHAnsi" w:cs="Arial"/>
        </w:rPr>
      </w:pPr>
      <w:r w:rsidRPr="00B74977">
        <w:rPr>
          <w:rFonts w:asciiTheme="minorHAnsi" w:hAnsiTheme="minorHAnsi" w:cs="Arial"/>
        </w:rPr>
        <w:t>Нелинейные элементы характеризуются статическими (</w:t>
      </w:r>
      <w:proofErr w:type="spellStart"/>
      <w:r w:rsidRPr="00B74977">
        <w:rPr>
          <w:rStyle w:val="ft164"/>
          <w:rFonts w:asciiTheme="minorHAnsi" w:hAnsiTheme="minorHAnsi" w:cs="Arial"/>
          <w:i/>
          <w:iCs/>
        </w:rPr>
        <w:t>R</w:t>
      </w:r>
      <w:r w:rsidRPr="00B74977">
        <w:rPr>
          <w:rStyle w:val="ft220"/>
          <w:rFonts w:asciiTheme="minorHAnsi" w:hAnsiTheme="minorHAnsi" w:cs="Arial"/>
        </w:rPr>
        <w:t>ст</w:t>
      </w:r>
      <w:proofErr w:type="spellEnd"/>
      <w:r w:rsidRPr="00B74977">
        <w:rPr>
          <w:rFonts w:asciiTheme="minorHAnsi" w:hAnsiTheme="minorHAnsi" w:cs="Arial"/>
        </w:rPr>
        <w:t>, </w:t>
      </w:r>
      <w:proofErr w:type="spellStart"/>
      <w:r w:rsidRPr="00B74977">
        <w:rPr>
          <w:rStyle w:val="ft164"/>
          <w:rFonts w:asciiTheme="minorHAnsi" w:hAnsiTheme="minorHAnsi" w:cs="Arial"/>
          <w:i/>
          <w:iCs/>
        </w:rPr>
        <w:t>L</w:t>
      </w:r>
      <w:r w:rsidRPr="00B74977">
        <w:rPr>
          <w:rStyle w:val="ft220"/>
          <w:rFonts w:asciiTheme="minorHAnsi" w:hAnsiTheme="minorHAnsi" w:cs="Arial"/>
        </w:rPr>
        <w:t>ст</w:t>
      </w:r>
      <w:proofErr w:type="spellEnd"/>
      <w:r w:rsidRPr="00B74977">
        <w:rPr>
          <w:rFonts w:asciiTheme="minorHAnsi" w:hAnsiTheme="minorHAnsi" w:cs="Arial"/>
        </w:rPr>
        <w:t>, и </w:t>
      </w:r>
      <w:proofErr w:type="spellStart"/>
      <w:r w:rsidRPr="00B74977">
        <w:rPr>
          <w:rStyle w:val="ft164"/>
          <w:rFonts w:asciiTheme="minorHAnsi" w:hAnsiTheme="minorHAnsi" w:cs="Arial"/>
          <w:i/>
          <w:iCs/>
        </w:rPr>
        <w:t>C</w:t>
      </w:r>
      <w:r w:rsidRPr="00B74977">
        <w:rPr>
          <w:rStyle w:val="ft220"/>
          <w:rFonts w:asciiTheme="minorHAnsi" w:hAnsiTheme="minorHAnsi" w:cs="Arial"/>
        </w:rPr>
        <w:t>ст</w:t>
      </w:r>
      <w:proofErr w:type="spellEnd"/>
      <w:r w:rsidRPr="00B74977">
        <w:rPr>
          <w:rFonts w:asciiTheme="minorHAnsi" w:hAnsiTheme="minorHAnsi" w:cs="Arial"/>
        </w:rPr>
        <w:t>) и дифференциальными (</w:t>
      </w:r>
      <w:proofErr w:type="spellStart"/>
      <w:r w:rsidRPr="00B74977">
        <w:rPr>
          <w:rStyle w:val="ft164"/>
          <w:rFonts w:asciiTheme="minorHAnsi" w:hAnsiTheme="minorHAnsi" w:cs="Arial"/>
          <w:i/>
          <w:iCs/>
        </w:rPr>
        <w:t>R</w:t>
      </w:r>
      <w:r w:rsidRPr="00B74977">
        <w:rPr>
          <w:rStyle w:val="ft220"/>
          <w:rFonts w:asciiTheme="minorHAnsi" w:hAnsiTheme="minorHAnsi" w:cs="Arial"/>
        </w:rPr>
        <w:t>д</w:t>
      </w:r>
      <w:proofErr w:type="spellEnd"/>
      <w:r w:rsidRPr="00B74977">
        <w:rPr>
          <w:rFonts w:asciiTheme="minorHAnsi" w:hAnsiTheme="minorHAnsi" w:cs="Arial"/>
        </w:rPr>
        <w:t>, </w:t>
      </w:r>
      <w:proofErr w:type="spellStart"/>
      <w:r w:rsidRPr="00B74977">
        <w:rPr>
          <w:rStyle w:val="ft164"/>
          <w:rFonts w:asciiTheme="minorHAnsi" w:hAnsiTheme="minorHAnsi" w:cs="Arial"/>
          <w:i/>
          <w:iCs/>
        </w:rPr>
        <w:t>L</w:t>
      </w:r>
      <w:r w:rsidRPr="00B74977">
        <w:rPr>
          <w:rStyle w:val="ft220"/>
          <w:rFonts w:asciiTheme="minorHAnsi" w:hAnsiTheme="minorHAnsi" w:cs="Arial"/>
        </w:rPr>
        <w:t>д</w:t>
      </w:r>
      <w:proofErr w:type="spellEnd"/>
      <w:r w:rsidRPr="00B74977">
        <w:rPr>
          <w:rFonts w:asciiTheme="minorHAnsi" w:hAnsiTheme="minorHAnsi" w:cs="Arial"/>
        </w:rPr>
        <w:t>, и </w:t>
      </w:r>
      <w:proofErr w:type="spellStart"/>
      <w:r w:rsidRPr="00B74977">
        <w:rPr>
          <w:rStyle w:val="ft164"/>
          <w:rFonts w:asciiTheme="minorHAnsi" w:hAnsiTheme="minorHAnsi" w:cs="Arial"/>
          <w:i/>
          <w:iCs/>
        </w:rPr>
        <w:t>C</w:t>
      </w:r>
      <w:r w:rsidRPr="00B74977">
        <w:rPr>
          <w:rStyle w:val="ft220"/>
          <w:rFonts w:asciiTheme="minorHAnsi" w:hAnsiTheme="minorHAnsi" w:cs="Arial"/>
        </w:rPr>
        <w:t>д</w:t>
      </w:r>
      <w:proofErr w:type="spellEnd"/>
      <w:r w:rsidRPr="00B74977">
        <w:rPr>
          <w:rFonts w:asciiTheme="minorHAnsi" w:hAnsiTheme="minorHAnsi" w:cs="Arial"/>
        </w:rPr>
        <w:t>) параметрами.</w:t>
      </w:r>
    </w:p>
    <w:p w:rsidR="00461DBC" w:rsidRPr="00B74977" w:rsidRDefault="00461DBC" w:rsidP="00461DBC">
      <w:pPr>
        <w:pStyle w:val="p240"/>
        <w:spacing w:before="0" w:beforeAutospacing="0" w:after="0" w:afterAutospacing="0" w:line="255" w:lineRule="atLeast"/>
        <w:ind w:firstLine="709"/>
        <w:jc w:val="both"/>
        <w:rPr>
          <w:rFonts w:asciiTheme="minorHAnsi" w:hAnsiTheme="minorHAnsi" w:cs="Arial"/>
          <w:b/>
          <w:bCs/>
          <w:i/>
          <w:iCs/>
        </w:rPr>
      </w:pPr>
      <w:r w:rsidRPr="00B74977">
        <w:rPr>
          <w:rFonts w:asciiTheme="minorHAnsi" w:hAnsiTheme="minorHAnsi" w:cs="Arial"/>
          <w:b/>
          <w:bCs/>
          <w:i/>
          <w:iCs/>
        </w:rPr>
        <w:t>Статические параметры </w:t>
      </w:r>
      <w:r w:rsidRPr="00B74977">
        <w:rPr>
          <w:rStyle w:val="ft8"/>
          <w:rFonts w:asciiTheme="minorHAnsi" w:hAnsiTheme="minorHAnsi" w:cs="Arial"/>
          <w:b/>
          <w:bCs/>
          <w:i/>
          <w:iCs/>
        </w:rPr>
        <w:t>нелинейного элемента определяются как отношение ординаты выбранной точки характеристики к её абсциссе (рис. </w:t>
      </w:r>
      <w:r w:rsidRPr="00B74977">
        <w:rPr>
          <w:rStyle w:val="ft11"/>
          <w:rFonts w:asciiTheme="minorHAnsi" w:hAnsiTheme="minorHAnsi" w:cs="Arial"/>
          <w:b/>
          <w:bCs/>
          <w:i/>
          <w:iCs/>
        </w:rPr>
        <w:t>1.29</w:t>
      </w:r>
      <w:r w:rsidRPr="00B74977">
        <w:rPr>
          <w:rStyle w:val="ft8"/>
          <w:rFonts w:asciiTheme="minorHAnsi" w:hAnsiTheme="minorHAnsi" w:cs="Arial"/>
          <w:b/>
          <w:bCs/>
          <w:i/>
          <w:iCs/>
        </w:rPr>
        <w:t>).</w:t>
      </w:r>
    </w:p>
    <w:p w:rsidR="00461DBC" w:rsidRPr="00B74977" w:rsidRDefault="00461DBC" w:rsidP="00461DBC">
      <w:pPr>
        <w:pStyle w:val="p71"/>
        <w:spacing w:before="30" w:beforeAutospacing="0" w:after="0" w:afterAutospacing="0" w:line="270" w:lineRule="atLeast"/>
        <w:ind w:firstLine="709"/>
        <w:jc w:val="both"/>
        <w:rPr>
          <w:rFonts w:asciiTheme="minorHAnsi" w:hAnsiTheme="minorHAnsi" w:cs="Arial"/>
        </w:rPr>
      </w:pPr>
      <w:r w:rsidRPr="00B74977">
        <w:rPr>
          <w:rFonts w:asciiTheme="minorHAnsi" w:hAnsiTheme="minorHAnsi" w:cs="Arial"/>
        </w:rPr>
        <w:t>Статические параметры пропорциональны тангенсу угла наклона прямой, проведённой через начало координат и точку, для которой производится расчёт. Для примера на рис. </w:t>
      </w:r>
      <w:r w:rsidRPr="00B74977">
        <w:rPr>
          <w:rStyle w:val="ft131"/>
          <w:rFonts w:asciiTheme="minorHAnsi" w:hAnsiTheme="minorHAnsi" w:cs="Arial"/>
        </w:rPr>
        <w:t>1.29 </w:t>
      </w:r>
      <w:r w:rsidRPr="00B74977">
        <w:rPr>
          <w:rFonts w:asciiTheme="minorHAnsi" w:hAnsiTheme="minorHAnsi" w:cs="Arial"/>
        </w:rPr>
        <w:t>получим:</w:t>
      </w:r>
    </w:p>
    <w:p w:rsidR="00461DBC" w:rsidRPr="00B74977" w:rsidRDefault="00461DBC" w:rsidP="00461DBC">
      <w:pPr>
        <w:pStyle w:val="p402"/>
        <w:spacing w:before="135" w:beforeAutospacing="0" w:after="0" w:afterAutospacing="0" w:line="180" w:lineRule="atLeast"/>
        <w:ind w:firstLine="709"/>
        <w:jc w:val="both"/>
        <w:rPr>
          <w:rFonts w:asciiTheme="minorHAnsi" w:hAnsiTheme="minorHAnsi" w:cs="Arial"/>
          <w:i/>
          <w:iCs/>
        </w:rPr>
      </w:pPr>
      <w:proofErr w:type="spellStart"/>
      <w:r w:rsidRPr="00B74977">
        <w:rPr>
          <w:rStyle w:val="ft36"/>
          <w:rFonts w:asciiTheme="minorHAnsi" w:hAnsiTheme="minorHAnsi" w:cs="Arial"/>
          <w:i/>
          <w:iCs/>
        </w:rPr>
        <w:t>F</w:t>
      </w:r>
      <w:r w:rsidRPr="00B74977">
        <w:rPr>
          <w:rStyle w:val="ft79"/>
          <w:rFonts w:asciiTheme="minorHAnsi" w:hAnsiTheme="minorHAnsi" w:cs="Arial"/>
          <w:i/>
          <w:iCs/>
        </w:rPr>
        <w:t>ст</w:t>
      </w:r>
      <w:proofErr w:type="spellEnd"/>
      <w:r w:rsidRPr="00B74977">
        <w:rPr>
          <w:rStyle w:val="ft79"/>
          <w:rFonts w:asciiTheme="minorHAnsi" w:hAnsiTheme="minorHAnsi" w:cs="Arial"/>
          <w:i/>
          <w:iCs/>
        </w:rPr>
        <w:t> </w:t>
      </w:r>
      <w:r w:rsidRPr="00B74977">
        <w:rPr>
          <w:rStyle w:val="ft8"/>
          <w:rFonts w:asciiTheme="minorHAnsi" w:hAnsiTheme="minorHAnsi" w:cs="Arial"/>
          <w:i/>
          <w:iCs/>
        </w:rPr>
        <w:t>= </w:t>
      </w:r>
      <w:proofErr w:type="spellStart"/>
      <w:r w:rsidRPr="00B74977">
        <w:rPr>
          <w:rStyle w:val="ft59"/>
          <w:rFonts w:asciiTheme="minorHAnsi" w:hAnsiTheme="minorHAnsi" w:cs="Arial"/>
          <w:i/>
          <w:iCs/>
        </w:rPr>
        <w:t>y</w:t>
      </w:r>
      <w:r w:rsidRPr="00B74977">
        <w:rPr>
          <w:rStyle w:val="ft179"/>
          <w:rFonts w:asciiTheme="minorHAnsi" w:hAnsiTheme="minorHAnsi" w:cs="Arial"/>
          <w:i/>
          <w:iCs/>
        </w:rPr>
        <w:t>A</w:t>
      </w:r>
      <w:proofErr w:type="spellEnd"/>
      <w:r w:rsidRPr="00B74977">
        <w:rPr>
          <w:rStyle w:val="ft179"/>
          <w:rFonts w:asciiTheme="minorHAnsi" w:hAnsiTheme="minorHAnsi" w:cs="Arial"/>
          <w:i/>
          <w:iCs/>
        </w:rPr>
        <w:t> </w:t>
      </w:r>
      <w:r w:rsidRPr="00B74977">
        <w:rPr>
          <w:rStyle w:val="ft8"/>
          <w:rFonts w:asciiTheme="minorHAnsi" w:hAnsiTheme="minorHAnsi" w:cs="Arial"/>
          <w:i/>
          <w:iCs/>
        </w:rPr>
        <w:t>= </w:t>
      </w:r>
      <w:proofErr w:type="spellStart"/>
      <w:r w:rsidRPr="00B74977">
        <w:rPr>
          <w:rStyle w:val="ft59"/>
          <w:rFonts w:asciiTheme="minorHAnsi" w:hAnsiTheme="minorHAnsi" w:cs="Arial"/>
          <w:i/>
          <w:iCs/>
        </w:rPr>
        <w:t>m</w:t>
      </w:r>
      <w:r w:rsidRPr="00B74977">
        <w:rPr>
          <w:rStyle w:val="ft219"/>
          <w:rFonts w:asciiTheme="minorHAnsi" w:hAnsiTheme="minorHAnsi" w:cs="Arial"/>
          <w:i/>
          <w:iCs/>
        </w:rPr>
        <w:t>y</w:t>
      </w:r>
      <w:proofErr w:type="spellEnd"/>
      <w:r w:rsidRPr="00B74977">
        <w:rPr>
          <w:rStyle w:val="ft219"/>
          <w:rFonts w:asciiTheme="minorHAnsi" w:hAnsiTheme="minorHAnsi" w:cs="Arial"/>
          <w:i/>
          <w:iCs/>
        </w:rPr>
        <w:t> </w:t>
      </w:r>
      <w:proofErr w:type="spellStart"/>
      <w:r w:rsidRPr="00B74977">
        <w:rPr>
          <w:rStyle w:val="ft8"/>
          <w:rFonts w:asciiTheme="minorHAnsi" w:hAnsiTheme="minorHAnsi" w:cs="Arial"/>
          <w:i/>
          <w:iCs/>
        </w:rPr>
        <w:t>tg</w:t>
      </w:r>
      <w:proofErr w:type="spellEnd"/>
      <w:r w:rsidRPr="00B74977">
        <w:rPr>
          <w:rStyle w:val="ft8"/>
          <w:rFonts w:asciiTheme="minorHAnsi" w:hAnsiTheme="minorHAnsi" w:cs="Arial"/>
          <w:i/>
          <w:iCs/>
        </w:rPr>
        <w:t xml:space="preserve"> α, </w:t>
      </w:r>
      <w:proofErr w:type="spellStart"/>
      <w:r w:rsidRPr="00B74977">
        <w:rPr>
          <w:rStyle w:val="ft36"/>
          <w:rFonts w:asciiTheme="minorHAnsi" w:hAnsiTheme="minorHAnsi" w:cs="Arial"/>
          <w:i/>
          <w:iCs/>
        </w:rPr>
        <w:t>x</w:t>
      </w:r>
      <w:r w:rsidRPr="00B74977">
        <w:rPr>
          <w:rFonts w:asciiTheme="minorHAnsi" w:hAnsiTheme="minorHAnsi" w:cs="Arial"/>
          <w:i/>
          <w:iCs/>
        </w:rPr>
        <w:t>A</w:t>
      </w:r>
      <w:proofErr w:type="spellEnd"/>
      <w:r w:rsidRPr="00B74977">
        <w:rPr>
          <w:rFonts w:asciiTheme="minorHAnsi" w:hAnsiTheme="minorHAnsi" w:cs="Arial"/>
          <w:i/>
          <w:iCs/>
        </w:rPr>
        <w:t> </w:t>
      </w:r>
      <w:proofErr w:type="spellStart"/>
      <w:r w:rsidRPr="00B74977">
        <w:rPr>
          <w:rStyle w:val="ft36"/>
          <w:rFonts w:asciiTheme="minorHAnsi" w:hAnsiTheme="minorHAnsi" w:cs="Arial"/>
          <w:i/>
          <w:iCs/>
        </w:rPr>
        <w:t>m</w:t>
      </w:r>
      <w:r w:rsidRPr="00B74977">
        <w:rPr>
          <w:rFonts w:asciiTheme="minorHAnsi" w:hAnsiTheme="minorHAnsi" w:cs="Arial"/>
          <w:i/>
          <w:iCs/>
        </w:rPr>
        <w:t>x</w:t>
      </w:r>
      <w:proofErr w:type="spellEnd"/>
    </w:p>
    <w:p w:rsidR="00461DBC" w:rsidRPr="00B74977" w:rsidRDefault="00461DBC" w:rsidP="00461DBC">
      <w:pPr>
        <w:pStyle w:val="p403"/>
        <w:spacing w:before="105" w:beforeAutospacing="0" w:after="0" w:afterAutospacing="0" w:line="255" w:lineRule="atLeast"/>
        <w:ind w:firstLine="709"/>
        <w:jc w:val="both"/>
        <w:rPr>
          <w:rFonts w:asciiTheme="minorHAnsi" w:hAnsiTheme="minorHAnsi" w:cs="Arial"/>
        </w:rPr>
      </w:pPr>
      <w:r w:rsidRPr="00B74977">
        <w:rPr>
          <w:rFonts w:asciiTheme="minorHAnsi" w:hAnsiTheme="minorHAnsi" w:cs="Arial"/>
        </w:rPr>
        <w:t>где α–– угол наклона прямой, проведённой через начало координат и рабочую точку </w:t>
      </w:r>
      <w:r w:rsidRPr="00B74977">
        <w:rPr>
          <w:rStyle w:val="ft36"/>
          <w:rFonts w:asciiTheme="minorHAnsi" w:hAnsiTheme="minorHAnsi" w:cs="Arial"/>
          <w:i/>
          <w:iCs/>
        </w:rPr>
        <w:t>A</w:t>
      </w:r>
      <w:r w:rsidRPr="00B74977">
        <w:rPr>
          <w:rFonts w:asciiTheme="minorHAnsi" w:hAnsiTheme="minorHAnsi" w:cs="Arial"/>
        </w:rPr>
        <w:t>;</w:t>
      </w:r>
    </w:p>
    <w:p w:rsidR="00461DBC" w:rsidRPr="00B74977" w:rsidRDefault="00461DBC" w:rsidP="00461DBC">
      <w:pPr>
        <w:pStyle w:val="p217"/>
        <w:spacing w:before="15" w:beforeAutospacing="0" w:after="0" w:afterAutospacing="0" w:line="255" w:lineRule="atLeast"/>
        <w:ind w:firstLine="709"/>
        <w:jc w:val="both"/>
        <w:rPr>
          <w:rFonts w:asciiTheme="minorHAnsi" w:hAnsiTheme="minorHAnsi" w:cs="Arial"/>
        </w:rPr>
      </w:pPr>
      <w:proofErr w:type="spellStart"/>
      <w:r w:rsidRPr="00B74977">
        <w:rPr>
          <w:rStyle w:val="ft36"/>
          <w:rFonts w:asciiTheme="minorHAnsi" w:hAnsiTheme="minorHAnsi" w:cs="Arial"/>
          <w:i/>
          <w:iCs/>
        </w:rPr>
        <w:t>m</w:t>
      </w:r>
      <w:r w:rsidRPr="00B74977">
        <w:rPr>
          <w:rStyle w:val="ft63"/>
          <w:rFonts w:asciiTheme="minorHAnsi" w:hAnsiTheme="minorHAnsi" w:cs="Arial"/>
          <w:i/>
          <w:iCs/>
        </w:rPr>
        <w:t>y</w:t>
      </w:r>
      <w:proofErr w:type="spellEnd"/>
      <w:r w:rsidRPr="00B74977">
        <w:rPr>
          <w:rStyle w:val="ft63"/>
          <w:rFonts w:asciiTheme="minorHAnsi" w:hAnsiTheme="minorHAnsi" w:cs="Arial"/>
          <w:i/>
          <w:iCs/>
        </w:rPr>
        <w:t> </w:t>
      </w:r>
      <w:r w:rsidRPr="00B74977">
        <w:rPr>
          <w:rFonts w:asciiTheme="minorHAnsi" w:hAnsiTheme="minorHAnsi" w:cs="Arial"/>
        </w:rPr>
        <w:t>и </w:t>
      </w:r>
      <w:proofErr w:type="spellStart"/>
      <w:r w:rsidRPr="00B74977">
        <w:rPr>
          <w:rStyle w:val="ft36"/>
          <w:rFonts w:asciiTheme="minorHAnsi" w:hAnsiTheme="minorHAnsi" w:cs="Arial"/>
          <w:i/>
          <w:iCs/>
        </w:rPr>
        <w:t>m</w:t>
      </w:r>
      <w:r w:rsidRPr="00B74977">
        <w:rPr>
          <w:rStyle w:val="ft63"/>
          <w:rFonts w:asciiTheme="minorHAnsi" w:hAnsiTheme="minorHAnsi" w:cs="Arial"/>
          <w:i/>
          <w:iCs/>
        </w:rPr>
        <w:t>x</w:t>
      </w:r>
      <w:proofErr w:type="spellEnd"/>
      <w:r w:rsidRPr="00B74977">
        <w:rPr>
          <w:rStyle w:val="ft63"/>
          <w:rFonts w:asciiTheme="minorHAnsi" w:hAnsiTheme="minorHAnsi" w:cs="Arial"/>
          <w:i/>
          <w:iCs/>
        </w:rPr>
        <w:t> </w:t>
      </w:r>
      <w:r w:rsidRPr="00B74977">
        <w:rPr>
          <w:rFonts w:asciiTheme="minorHAnsi" w:hAnsiTheme="minorHAnsi" w:cs="Arial"/>
        </w:rPr>
        <w:t>–– масштабы по осям ординат и абсцисс соответственно.</w:t>
      </w:r>
    </w:p>
    <w:p w:rsidR="00461DBC" w:rsidRPr="00B74977" w:rsidRDefault="00461DBC" w:rsidP="00461DBC">
      <w:pPr>
        <w:ind w:firstLine="709"/>
        <w:jc w:val="both"/>
        <w:rPr>
          <w:rFonts w:cs="Arial"/>
          <w:noProof/>
          <w:sz w:val="24"/>
          <w:szCs w:val="24"/>
          <w:lang w:eastAsia="ru-RU"/>
        </w:rPr>
      </w:pPr>
    </w:p>
    <w:p w:rsidR="00461DBC" w:rsidRPr="00B74977" w:rsidRDefault="00461DBC" w:rsidP="00461DBC">
      <w:pPr>
        <w:ind w:firstLine="709"/>
        <w:jc w:val="both"/>
        <w:rPr>
          <w:rFonts w:cs="Arial"/>
          <w:noProof/>
          <w:sz w:val="24"/>
          <w:szCs w:val="24"/>
          <w:lang w:eastAsia="ru-RU"/>
        </w:rPr>
      </w:pPr>
    </w:p>
    <w:p w:rsidR="00461DBC" w:rsidRPr="00B74977" w:rsidRDefault="00461DBC" w:rsidP="00461DBC">
      <w:pPr>
        <w:ind w:firstLine="709"/>
        <w:jc w:val="both"/>
        <w:rPr>
          <w:rFonts w:cs="Arial"/>
          <w:sz w:val="24"/>
          <w:szCs w:val="24"/>
        </w:rPr>
      </w:pPr>
      <w:r w:rsidRPr="00B74977">
        <w:rPr>
          <w:noProof/>
          <w:sz w:val="24"/>
          <w:szCs w:val="24"/>
          <w:lang w:eastAsia="ru-RU"/>
        </w:rPr>
        <w:lastRenderedPageBreak/>
        <w:drawing>
          <wp:inline distT="0" distB="0" distL="0" distR="0" wp14:anchorId="2815AAD8" wp14:editId="6247E64D">
            <wp:extent cx="2762250" cy="14742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592" t="19107" r="18866" b="53802"/>
                    <a:stretch/>
                  </pic:blipFill>
                  <pic:spPr bwMode="auto">
                    <a:xfrm>
                      <a:off x="0" y="0"/>
                      <a:ext cx="2763629" cy="1474971"/>
                    </a:xfrm>
                    <a:prstGeom prst="rect">
                      <a:avLst/>
                    </a:prstGeom>
                    <a:ln>
                      <a:noFill/>
                    </a:ln>
                    <a:extLst>
                      <a:ext uri="{53640926-AAD7-44D8-BBD7-CCE9431645EC}">
                        <a14:shadowObscured xmlns:a14="http://schemas.microsoft.com/office/drawing/2010/main"/>
                      </a:ext>
                    </a:extLst>
                  </pic:spPr>
                </pic:pic>
              </a:graphicData>
            </a:graphic>
          </wp:inline>
        </w:drawing>
      </w:r>
    </w:p>
    <w:p w:rsidR="00461DBC" w:rsidRPr="00B74977" w:rsidRDefault="00461DBC" w:rsidP="00461DBC">
      <w:pPr>
        <w:pStyle w:val="p404"/>
        <w:spacing w:before="495" w:beforeAutospacing="0" w:after="0" w:afterAutospacing="0" w:line="225" w:lineRule="atLeast"/>
        <w:ind w:firstLine="709"/>
        <w:jc w:val="both"/>
        <w:rPr>
          <w:rFonts w:asciiTheme="minorHAnsi" w:hAnsiTheme="minorHAnsi" w:cs="Arial"/>
        </w:rPr>
      </w:pPr>
      <w:r w:rsidRPr="00B74977">
        <w:rPr>
          <w:rStyle w:val="ft75"/>
          <w:rFonts w:asciiTheme="minorHAnsi" w:hAnsiTheme="minorHAnsi" w:cs="Arial"/>
          <w:b/>
          <w:bCs/>
        </w:rPr>
        <w:t>Рис. 1.29. </w:t>
      </w:r>
      <w:r w:rsidRPr="00B74977">
        <w:rPr>
          <w:rFonts w:asciiTheme="minorHAnsi" w:hAnsiTheme="minorHAnsi" w:cs="Arial"/>
        </w:rPr>
        <w:t>К определению статических и дифференциальных параметров</w:t>
      </w:r>
    </w:p>
    <w:p w:rsidR="00461DBC" w:rsidRPr="00B74977" w:rsidRDefault="00461DBC" w:rsidP="00461DBC">
      <w:pPr>
        <w:pStyle w:val="p405"/>
        <w:spacing w:before="0" w:beforeAutospacing="0" w:after="0" w:afterAutospacing="0" w:line="180" w:lineRule="atLeast"/>
        <w:ind w:firstLine="709"/>
        <w:jc w:val="both"/>
        <w:rPr>
          <w:rFonts w:asciiTheme="minorHAnsi" w:hAnsiTheme="minorHAnsi" w:cs="Arial"/>
        </w:rPr>
      </w:pPr>
      <w:r w:rsidRPr="00B74977">
        <w:rPr>
          <w:rFonts w:asciiTheme="minorHAnsi" w:hAnsiTheme="minorHAnsi" w:cs="Arial"/>
        </w:rPr>
        <w:t>нелинейных элементов</w:t>
      </w:r>
    </w:p>
    <w:p w:rsidR="00461DBC" w:rsidRPr="00B74977" w:rsidRDefault="00461DBC" w:rsidP="00461DBC">
      <w:pPr>
        <w:pStyle w:val="p406"/>
        <w:spacing w:before="0" w:beforeAutospacing="0" w:after="0" w:afterAutospacing="0" w:line="150" w:lineRule="atLeast"/>
        <w:ind w:firstLine="709"/>
        <w:jc w:val="both"/>
        <w:rPr>
          <w:rFonts w:asciiTheme="minorHAnsi" w:hAnsiTheme="minorHAnsi" w:cs="Arial"/>
        </w:rPr>
      </w:pPr>
      <w:proofErr w:type="spellStart"/>
      <w:r w:rsidRPr="00B74977">
        <w:rPr>
          <w:rStyle w:val="ft19"/>
          <w:rFonts w:asciiTheme="minorHAnsi" w:hAnsiTheme="minorHAnsi" w:cs="Arial"/>
          <w:i/>
          <w:iCs/>
        </w:rPr>
        <w:t>F</w:t>
      </w:r>
      <w:r w:rsidRPr="00B74977">
        <w:rPr>
          <w:rFonts w:asciiTheme="minorHAnsi" w:hAnsiTheme="minorHAnsi" w:cs="Arial"/>
        </w:rPr>
        <w:t>ст</w:t>
      </w:r>
      <w:proofErr w:type="spellEnd"/>
      <w:r w:rsidRPr="00B74977">
        <w:rPr>
          <w:rFonts w:asciiTheme="minorHAnsi" w:hAnsiTheme="minorHAnsi" w:cs="Arial"/>
        </w:rPr>
        <w:t> </w:t>
      </w:r>
      <w:r w:rsidRPr="00B74977">
        <w:rPr>
          <w:rStyle w:val="ft18"/>
          <w:rFonts w:asciiTheme="minorHAnsi" w:hAnsiTheme="minorHAnsi" w:cs="Arial"/>
        </w:rPr>
        <w:t>= </w:t>
      </w:r>
      <w:proofErr w:type="spellStart"/>
      <w:proofErr w:type="gramStart"/>
      <w:r w:rsidRPr="00B74977">
        <w:rPr>
          <w:rStyle w:val="ft222"/>
          <w:rFonts w:asciiTheme="minorHAnsi" w:hAnsiTheme="minorHAnsi" w:cs="Arial"/>
          <w:i/>
          <w:iCs/>
        </w:rPr>
        <w:t>y</w:t>
      </w:r>
      <w:r w:rsidRPr="00B74977">
        <w:rPr>
          <w:rStyle w:val="ft186"/>
          <w:rFonts w:asciiTheme="minorHAnsi" w:hAnsiTheme="minorHAnsi" w:cs="Arial"/>
          <w:i/>
          <w:iCs/>
        </w:rPr>
        <w:t>A</w:t>
      </w:r>
      <w:proofErr w:type="spellEnd"/>
      <w:r w:rsidRPr="00B74977">
        <w:rPr>
          <w:rStyle w:val="ft186"/>
          <w:rFonts w:asciiTheme="minorHAnsi" w:hAnsiTheme="minorHAnsi" w:cs="Arial"/>
          <w:i/>
          <w:iCs/>
        </w:rPr>
        <w:t> </w:t>
      </w:r>
      <w:r w:rsidRPr="00B74977">
        <w:rPr>
          <w:rStyle w:val="ft18"/>
          <w:rFonts w:asciiTheme="minorHAnsi" w:hAnsiTheme="minorHAnsi" w:cs="Arial"/>
        </w:rPr>
        <w:t>,</w:t>
      </w:r>
      <w:proofErr w:type="gramEnd"/>
      <w:r w:rsidRPr="00B74977">
        <w:rPr>
          <w:rStyle w:val="ft18"/>
          <w:rFonts w:asciiTheme="minorHAnsi" w:hAnsiTheme="minorHAnsi" w:cs="Arial"/>
        </w:rPr>
        <w:t> </w:t>
      </w:r>
      <w:proofErr w:type="spellStart"/>
      <w:r w:rsidRPr="00B74977">
        <w:rPr>
          <w:rStyle w:val="ft19"/>
          <w:rFonts w:asciiTheme="minorHAnsi" w:hAnsiTheme="minorHAnsi" w:cs="Arial"/>
          <w:i/>
          <w:iCs/>
        </w:rPr>
        <w:t>F</w:t>
      </w:r>
      <w:r w:rsidRPr="00B74977">
        <w:rPr>
          <w:rFonts w:asciiTheme="minorHAnsi" w:hAnsiTheme="minorHAnsi" w:cs="Arial"/>
        </w:rPr>
        <w:t>диф</w:t>
      </w:r>
      <w:proofErr w:type="spellEnd"/>
      <w:r w:rsidRPr="00B74977">
        <w:rPr>
          <w:rFonts w:asciiTheme="minorHAnsi" w:hAnsiTheme="minorHAnsi" w:cs="Arial"/>
        </w:rPr>
        <w:t> </w:t>
      </w:r>
      <w:r w:rsidRPr="00B74977">
        <w:rPr>
          <w:rStyle w:val="ft18"/>
          <w:rFonts w:asciiTheme="minorHAnsi" w:hAnsiTheme="minorHAnsi" w:cs="Arial"/>
        </w:rPr>
        <w:t>= </w:t>
      </w:r>
      <w:proofErr w:type="spellStart"/>
      <w:r w:rsidRPr="00B74977">
        <w:rPr>
          <w:rStyle w:val="ft222"/>
          <w:rFonts w:asciiTheme="minorHAnsi" w:hAnsiTheme="minorHAnsi" w:cs="Arial"/>
          <w:i/>
          <w:iCs/>
        </w:rPr>
        <w:t>dy</w:t>
      </w:r>
      <w:proofErr w:type="spellEnd"/>
      <w:r w:rsidRPr="00B74977">
        <w:rPr>
          <w:rStyle w:val="ft222"/>
          <w:rFonts w:asciiTheme="minorHAnsi" w:hAnsiTheme="minorHAnsi" w:cs="Arial"/>
          <w:i/>
          <w:iCs/>
        </w:rPr>
        <w:t> </w:t>
      </w:r>
      <w:proofErr w:type="spellStart"/>
      <w:r w:rsidRPr="00B74977">
        <w:rPr>
          <w:rStyle w:val="ft19"/>
          <w:rFonts w:asciiTheme="minorHAnsi" w:hAnsiTheme="minorHAnsi" w:cs="Arial"/>
          <w:i/>
          <w:iCs/>
        </w:rPr>
        <w:t>x</w:t>
      </w:r>
      <w:r w:rsidRPr="00B74977">
        <w:rPr>
          <w:rStyle w:val="ft223"/>
          <w:rFonts w:asciiTheme="minorHAnsi" w:hAnsiTheme="minorHAnsi" w:cs="Arial"/>
          <w:i/>
          <w:iCs/>
        </w:rPr>
        <w:t>A</w:t>
      </w:r>
      <w:proofErr w:type="spellEnd"/>
      <w:r w:rsidRPr="00B74977">
        <w:rPr>
          <w:rStyle w:val="ft223"/>
          <w:rFonts w:asciiTheme="minorHAnsi" w:hAnsiTheme="minorHAnsi" w:cs="Arial"/>
          <w:i/>
          <w:iCs/>
        </w:rPr>
        <w:t> </w:t>
      </w:r>
      <w:proofErr w:type="spellStart"/>
      <w:r w:rsidRPr="00B74977">
        <w:rPr>
          <w:rStyle w:val="ft19"/>
          <w:rFonts w:asciiTheme="minorHAnsi" w:hAnsiTheme="minorHAnsi" w:cs="Arial"/>
          <w:i/>
          <w:iCs/>
        </w:rPr>
        <w:t>dx</w:t>
      </w:r>
      <w:proofErr w:type="spellEnd"/>
    </w:p>
    <w:p w:rsidR="00461DBC" w:rsidRPr="00B74977" w:rsidRDefault="00461DBC" w:rsidP="00461DBC">
      <w:pPr>
        <w:pStyle w:val="p79"/>
        <w:spacing w:before="450" w:beforeAutospacing="0" w:after="0" w:afterAutospacing="0" w:line="255" w:lineRule="atLeast"/>
        <w:ind w:firstLine="709"/>
        <w:jc w:val="both"/>
        <w:rPr>
          <w:rFonts w:asciiTheme="minorHAnsi" w:hAnsiTheme="minorHAnsi" w:cs="Arial"/>
        </w:rPr>
      </w:pPr>
      <w:r w:rsidRPr="00B74977">
        <w:rPr>
          <w:rFonts w:asciiTheme="minorHAnsi" w:hAnsiTheme="minorHAnsi" w:cs="Arial"/>
        </w:rPr>
        <w:t>Отсюда статические параметры резистивного, индуктивного и емкостного элементов будут иметь следующий вид:</w:t>
      </w:r>
    </w:p>
    <w:tbl>
      <w:tblPr>
        <w:tblW w:w="3015" w:type="dxa"/>
        <w:jc w:val="center"/>
        <w:tblCellSpacing w:w="0" w:type="dxa"/>
        <w:tblCellMar>
          <w:left w:w="0" w:type="dxa"/>
          <w:right w:w="0" w:type="dxa"/>
        </w:tblCellMar>
        <w:tblLook w:val="04A0" w:firstRow="1" w:lastRow="0" w:firstColumn="1" w:lastColumn="0" w:noHBand="0" w:noVBand="1"/>
      </w:tblPr>
      <w:tblGrid>
        <w:gridCol w:w="1128"/>
        <w:gridCol w:w="656"/>
        <w:gridCol w:w="667"/>
        <w:gridCol w:w="671"/>
        <w:gridCol w:w="1087"/>
        <w:gridCol w:w="655"/>
        <w:gridCol w:w="667"/>
        <w:gridCol w:w="671"/>
        <w:gridCol w:w="1108"/>
        <w:gridCol w:w="713"/>
        <w:gridCol w:w="667"/>
        <w:gridCol w:w="657"/>
      </w:tblGrid>
      <w:tr w:rsidR="00B74977" w:rsidRPr="00B74977" w:rsidTr="007A7E27">
        <w:trPr>
          <w:trHeight w:val="315"/>
          <w:tblCellSpacing w:w="0" w:type="dxa"/>
          <w:jc w:val="center"/>
        </w:trPr>
        <w:tc>
          <w:tcPr>
            <w:tcW w:w="660" w:type="dxa"/>
            <w:vMerge w:val="restart"/>
            <w:tcBorders>
              <w:top w:val="single" w:sz="6" w:space="0" w:color="000000"/>
              <w:left w:val="single" w:sz="6" w:space="0" w:color="000000"/>
              <w:bottom w:val="single" w:sz="6" w:space="0" w:color="000000"/>
            </w:tcBorders>
            <w:vAlign w:val="bottom"/>
            <w:hideMark/>
          </w:tcPr>
          <w:p w:rsidR="00461DBC" w:rsidRPr="00B74977" w:rsidRDefault="00461DBC" w:rsidP="007A7E27">
            <w:pPr>
              <w:pStyle w:val="p97"/>
              <w:spacing w:before="0" w:beforeAutospacing="0" w:after="0" w:afterAutospacing="0" w:line="180" w:lineRule="atLeast"/>
              <w:ind w:firstLine="709"/>
              <w:jc w:val="both"/>
              <w:rPr>
                <w:rFonts w:asciiTheme="minorHAnsi" w:hAnsiTheme="minorHAnsi" w:cs="Arial"/>
                <w:i/>
                <w:iCs/>
              </w:rPr>
            </w:pPr>
            <w:proofErr w:type="spellStart"/>
            <w:r w:rsidRPr="00B74977">
              <w:rPr>
                <w:rStyle w:val="ft36"/>
                <w:rFonts w:asciiTheme="minorHAnsi" w:hAnsiTheme="minorHAnsi" w:cs="Arial"/>
                <w:i/>
                <w:iCs/>
              </w:rPr>
              <w:t>R</w:t>
            </w:r>
            <w:r w:rsidRPr="00B74977">
              <w:rPr>
                <w:rFonts w:asciiTheme="minorHAnsi" w:hAnsiTheme="minorHAnsi" w:cs="Arial"/>
                <w:i/>
                <w:iCs/>
              </w:rPr>
              <w:t>ст</w:t>
            </w:r>
            <w:proofErr w:type="spellEnd"/>
            <w:r w:rsidRPr="00B74977">
              <w:rPr>
                <w:rFonts w:asciiTheme="minorHAnsi" w:hAnsiTheme="minorHAnsi" w:cs="Arial"/>
                <w:i/>
                <w:iCs/>
              </w:rPr>
              <w:t> </w:t>
            </w:r>
            <w:r w:rsidRPr="00B74977">
              <w:rPr>
                <w:rStyle w:val="ft8"/>
                <w:rFonts w:asciiTheme="minorHAnsi" w:hAnsiTheme="minorHAnsi" w:cs="Arial"/>
                <w:i/>
                <w:iCs/>
              </w:rPr>
              <w:t>=</w:t>
            </w:r>
          </w:p>
        </w:tc>
        <w:tc>
          <w:tcPr>
            <w:tcW w:w="210" w:type="dxa"/>
            <w:gridSpan w:val="2"/>
            <w:tcBorders>
              <w:top w:val="single" w:sz="6" w:space="0" w:color="000000"/>
              <w:right w:val="single" w:sz="6" w:space="0" w:color="000000"/>
            </w:tcBorders>
            <w:vAlign w:val="bottom"/>
            <w:hideMark/>
          </w:tcPr>
          <w:p w:rsidR="00461DBC" w:rsidRPr="00B74977" w:rsidRDefault="00461DBC" w:rsidP="007A7E27">
            <w:pPr>
              <w:pStyle w:val="p18"/>
              <w:spacing w:before="0" w:beforeAutospacing="0" w:after="0" w:afterAutospacing="0" w:line="255" w:lineRule="atLeast"/>
              <w:ind w:firstLine="709"/>
              <w:jc w:val="both"/>
              <w:rPr>
                <w:rFonts w:asciiTheme="minorHAnsi" w:hAnsiTheme="minorHAnsi" w:cs="Arial"/>
                <w:i/>
                <w:iCs/>
              </w:rPr>
            </w:pPr>
            <w:r w:rsidRPr="00B74977">
              <w:rPr>
                <w:rFonts w:asciiTheme="minorHAnsi" w:hAnsiTheme="minorHAnsi" w:cs="Arial"/>
                <w:i/>
                <w:iCs/>
              </w:rPr>
              <w:t>u</w:t>
            </w:r>
          </w:p>
        </w:tc>
        <w:tc>
          <w:tcPr>
            <w:tcW w:w="135" w:type="dxa"/>
            <w:vMerge w:val="restart"/>
            <w:tcBorders>
              <w:right w:val="single" w:sz="6" w:space="0" w:color="000000"/>
            </w:tcBorders>
            <w:vAlign w:val="bottom"/>
            <w:hideMark/>
          </w:tcPr>
          <w:p w:rsidR="00461DBC" w:rsidRPr="00B74977" w:rsidRDefault="00461DBC" w:rsidP="007A7E27">
            <w:pPr>
              <w:pStyle w:val="p167"/>
              <w:spacing w:before="0" w:beforeAutospacing="0" w:after="0" w:afterAutospacing="0" w:line="210" w:lineRule="atLeast"/>
              <w:ind w:firstLine="709"/>
              <w:jc w:val="both"/>
              <w:rPr>
                <w:rFonts w:asciiTheme="minorHAnsi" w:hAnsiTheme="minorHAnsi" w:cs="Arial"/>
                <w:i/>
                <w:iCs/>
              </w:rPr>
            </w:pPr>
            <w:r w:rsidRPr="00B74977">
              <w:rPr>
                <w:rFonts w:asciiTheme="minorHAnsi" w:hAnsiTheme="minorHAnsi" w:cs="Arial"/>
                <w:i/>
                <w:iCs/>
              </w:rPr>
              <w:t>,</w:t>
            </w:r>
          </w:p>
        </w:tc>
        <w:tc>
          <w:tcPr>
            <w:tcW w:w="645" w:type="dxa"/>
            <w:vMerge w:val="restart"/>
            <w:tcBorders>
              <w:top w:val="single" w:sz="6" w:space="0" w:color="000000"/>
              <w:bottom w:val="single" w:sz="6" w:space="0" w:color="000000"/>
            </w:tcBorders>
            <w:vAlign w:val="bottom"/>
            <w:hideMark/>
          </w:tcPr>
          <w:p w:rsidR="00461DBC" w:rsidRPr="00B74977" w:rsidRDefault="00461DBC" w:rsidP="007A7E27">
            <w:pPr>
              <w:pStyle w:val="p318"/>
              <w:spacing w:before="0" w:beforeAutospacing="0" w:after="0" w:afterAutospacing="0" w:line="180" w:lineRule="atLeast"/>
              <w:ind w:firstLine="709"/>
              <w:jc w:val="both"/>
              <w:rPr>
                <w:rFonts w:asciiTheme="minorHAnsi" w:hAnsiTheme="minorHAnsi" w:cs="Arial"/>
                <w:i/>
                <w:iCs/>
              </w:rPr>
            </w:pPr>
            <w:proofErr w:type="spellStart"/>
            <w:r w:rsidRPr="00B74977">
              <w:rPr>
                <w:rStyle w:val="ft36"/>
                <w:rFonts w:asciiTheme="minorHAnsi" w:hAnsiTheme="minorHAnsi" w:cs="Arial"/>
                <w:i/>
                <w:iCs/>
              </w:rPr>
              <w:t>L</w:t>
            </w:r>
            <w:r w:rsidRPr="00B74977">
              <w:rPr>
                <w:rFonts w:asciiTheme="minorHAnsi" w:hAnsiTheme="minorHAnsi" w:cs="Arial"/>
                <w:i/>
                <w:iCs/>
              </w:rPr>
              <w:t>ст</w:t>
            </w:r>
            <w:proofErr w:type="spellEnd"/>
            <w:r w:rsidRPr="00B74977">
              <w:rPr>
                <w:rFonts w:asciiTheme="minorHAnsi" w:hAnsiTheme="minorHAnsi" w:cs="Arial"/>
                <w:i/>
                <w:iCs/>
              </w:rPr>
              <w:t> </w:t>
            </w:r>
            <w:r w:rsidRPr="00B74977">
              <w:rPr>
                <w:rStyle w:val="ft8"/>
                <w:rFonts w:asciiTheme="minorHAnsi" w:hAnsiTheme="minorHAnsi" w:cs="Arial"/>
                <w:i/>
                <w:iCs/>
              </w:rPr>
              <w:t>=</w:t>
            </w:r>
          </w:p>
        </w:tc>
        <w:tc>
          <w:tcPr>
            <w:tcW w:w="225" w:type="dxa"/>
            <w:gridSpan w:val="2"/>
            <w:tcBorders>
              <w:top w:val="single" w:sz="6" w:space="0" w:color="000000"/>
              <w:right w:val="single" w:sz="6" w:space="0" w:color="000000"/>
            </w:tcBorders>
            <w:vAlign w:val="bottom"/>
            <w:hideMark/>
          </w:tcPr>
          <w:p w:rsidR="00461DBC" w:rsidRPr="00B74977" w:rsidRDefault="00461DBC" w:rsidP="007A7E27">
            <w:pPr>
              <w:pStyle w:val="p18"/>
              <w:spacing w:before="0" w:beforeAutospacing="0" w:after="0" w:afterAutospacing="0" w:line="255" w:lineRule="atLeast"/>
              <w:ind w:firstLine="709"/>
              <w:jc w:val="both"/>
              <w:rPr>
                <w:rFonts w:asciiTheme="minorHAnsi" w:hAnsiTheme="minorHAnsi" w:cs="Arial"/>
                <w:i/>
                <w:iCs/>
              </w:rPr>
            </w:pPr>
            <w:r w:rsidRPr="00B74977">
              <w:rPr>
                <w:rFonts w:asciiTheme="minorHAnsi" w:hAnsiTheme="minorHAnsi" w:cs="Arial"/>
                <w:i/>
                <w:iCs/>
              </w:rPr>
              <w:t>ψ</w:t>
            </w:r>
          </w:p>
        </w:tc>
        <w:tc>
          <w:tcPr>
            <w:tcW w:w="135" w:type="dxa"/>
            <w:vMerge w:val="restart"/>
            <w:tcBorders>
              <w:right w:val="single" w:sz="6" w:space="0" w:color="000000"/>
            </w:tcBorders>
            <w:vAlign w:val="bottom"/>
            <w:hideMark/>
          </w:tcPr>
          <w:p w:rsidR="00461DBC" w:rsidRPr="00B74977" w:rsidRDefault="00461DBC" w:rsidP="007A7E27">
            <w:pPr>
              <w:pStyle w:val="p167"/>
              <w:spacing w:before="0" w:beforeAutospacing="0" w:after="0" w:afterAutospacing="0" w:line="255" w:lineRule="atLeast"/>
              <w:ind w:firstLine="709"/>
              <w:jc w:val="both"/>
              <w:rPr>
                <w:rFonts w:asciiTheme="minorHAnsi" w:hAnsiTheme="minorHAnsi" w:cs="Arial"/>
                <w:i/>
                <w:iCs/>
              </w:rPr>
            </w:pPr>
            <w:r w:rsidRPr="00B74977">
              <w:rPr>
                <w:rFonts w:asciiTheme="minorHAnsi" w:hAnsiTheme="minorHAnsi" w:cs="Arial"/>
                <w:i/>
                <w:iCs/>
              </w:rPr>
              <w:t>,</w:t>
            </w:r>
          </w:p>
        </w:tc>
        <w:tc>
          <w:tcPr>
            <w:tcW w:w="645" w:type="dxa"/>
            <w:vMerge w:val="restart"/>
            <w:tcBorders>
              <w:top w:val="single" w:sz="6" w:space="0" w:color="000000"/>
              <w:bottom w:val="single" w:sz="6" w:space="0" w:color="000000"/>
            </w:tcBorders>
            <w:vAlign w:val="bottom"/>
            <w:hideMark/>
          </w:tcPr>
          <w:p w:rsidR="00461DBC" w:rsidRPr="00B74977" w:rsidRDefault="00461DBC" w:rsidP="007A7E27">
            <w:pPr>
              <w:pStyle w:val="p318"/>
              <w:spacing w:before="0" w:beforeAutospacing="0" w:after="0" w:afterAutospacing="0" w:line="180" w:lineRule="atLeast"/>
              <w:ind w:firstLine="709"/>
              <w:jc w:val="both"/>
              <w:rPr>
                <w:rFonts w:asciiTheme="minorHAnsi" w:hAnsiTheme="minorHAnsi" w:cs="Arial"/>
                <w:i/>
                <w:iCs/>
              </w:rPr>
            </w:pPr>
            <w:proofErr w:type="spellStart"/>
            <w:r w:rsidRPr="00B74977">
              <w:rPr>
                <w:rStyle w:val="ft36"/>
                <w:rFonts w:asciiTheme="minorHAnsi" w:hAnsiTheme="minorHAnsi" w:cs="Arial"/>
                <w:i/>
                <w:iCs/>
              </w:rPr>
              <w:t>C</w:t>
            </w:r>
            <w:r w:rsidRPr="00B74977">
              <w:rPr>
                <w:rFonts w:asciiTheme="minorHAnsi" w:hAnsiTheme="minorHAnsi" w:cs="Arial"/>
                <w:i/>
                <w:iCs/>
              </w:rPr>
              <w:t>ст</w:t>
            </w:r>
            <w:proofErr w:type="spellEnd"/>
            <w:r w:rsidRPr="00B74977">
              <w:rPr>
                <w:rFonts w:asciiTheme="minorHAnsi" w:hAnsiTheme="minorHAnsi" w:cs="Arial"/>
                <w:i/>
                <w:iCs/>
              </w:rPr>
              <w:t> </w:t>
            </w:r>
            <w:r w:rsidRPr="00B74977">
              <w:rPr>
                <w:rStyle w:val="ft8"/>
                <w:rFonts w:asciiTheme="minorHAnsi" w:hAnsiTheme="minorHAnsi" w:cs="Arial"/>
                <w:i/>
                <w:iCs/>
              </w:rPr>
              <w:t>=</w:t>
            </w:r>
          </w:p>
        </w:tc>
        <w:tc>
          <w:tcPr>
            <w:tcW w:w="210" w:type="dxa"/>
            <w:gridSpan w:val="2"/>
            <w:tcBorders>
              <w:top w:val="single" w:sz="6" w:space="0" w:color="000000"/>
              <w:right w:val="single" w:sz="6" w:space="0" w:color="000000"/>
            </w:tcBorders>
            <w:vAlign w:val="bottom"/>
            <w:hideMark/>
          </w:tcPr>
          <w:p w:rsidR="00461DBC" w:rsidRPr="00B74977" w:rsidRDefault="00461DBC" w:rsidP="007A7E27">
            <w:pPr>
              <w:pStyle w:val="p18"/>
              <w:spacing w:before="0" w:beforeAutospacing="0" w:after="0" w:afterAutospacing="0" w:line="255" w:lineRule="atLeast"/>
              <w:ind w:firstLine="709"/>
              <w:jc w:val="both"/>
              <w:rPr>
                <w:rFonts w:asciiTheme="minorHAnsi" w:hAnsiTheme="minorHAnsi" w:cs="Arial"/>
                <w:i/>
                <w:iCs/>
              </w:rPr>
            </w:pPr>
            <w:r w:rsidRPr="00B74977">
              <w:rPr>
                <w:rFonts w:asciiTheme="minorHAnsi" w:hAnsiTheme="minorHAnsi" w:cs="Arial"/>
                <w:i/>
                <w:iCs/>
              </w:rPr>
              <w:t>q</w:t>
            </w:r>
          </w:p>
        </w:tc>
        <w:tc>
          <w:tcPr>
            <w:tcW w:w="60" w:type="dxa"/>
            <w:vMerge w:val="restart"/>
            <w:vAlign w:val="bottom"/>
            <w:hideMark/>
          </w:tcPr>
          <w:p w:rsidR="00461DBC" w:rsidRPr="00B74977" w:rsidRDefault="00461DBC" w:rsidP="007A7E27">
            <w:pPr>
              <w:pStyle w:val="p15"/>
              <w:spacing w:before="0" w:beforeAutospacing="0" w:after="0" w:afterAutospacing="0" w:line="255" w:lineRule="atLeast"/>
              <w:ind w:firstLine="709"/>
              <w:jc w:val="both"/>
              <w:rPr>
                <w:rFonts w:asciiTheme="minorHAnsi" w:hAnsiTheme="minorHAnsi" w:cs="Arial"/>
                <w:i/>
                <w:iCs/>
              </w:rPr>
            </w:pPr>
            <w:r w:rsidRPr="00B74977">
              <w:rPr>
                <w:rFonts w:asciiTheme="minorHAnsi" w:hAnsiTheme="minorHAnsi" w:cs="Arial"/>
                <w:i/>
                <w:iCs/>
              </w:rPr>
              <w:t>.</w:t>
            </w:r>
          </w:p>
        </w:tc>
      </w:tr>
      <w:tr w:rsidR="00B74977" w:rsidRPr="00B74977" w:rsidTr="007A7E27">
        <w:trPr>
          <w:trHeight w:val="270"/>
          <w:tblCellSpacing w:w="0" w:type="dxa"/>
          <w:jc w:val="center"/>
        </w:trPr>
        <w:tc>
          <w:tcPr>
            <w:tcW w:w="0" w:type="auto"/>
            <w:vMerge/>
            <w:tcBorders>
              <w:top w:val="single" w:sz="6" w:space="0" w:color="000000"/>
              <w:left w:val="single" w:sz="6" w:space="0" w:color="000000"/>
              <w:bottom w:val="single" w:sz="6" w:space="0" w:color="000000"/>
            </w:tcBorders>
            <w:vAlign w:val="center"/>
            <w:hideMark/>
          </w:tcPr>
          <w:p w:rsidR="00461DBC" w:rsidRPr="00B74977" w:rsidRDefault="00461DBC" w:rsidP="007A7E27">
            <w:pPr>
              <w:ind w:firstLine="709"/>
              <w:jc w:val="both"/>
              <w:rPr>
                <w:rFonts w:cs="Arial"/>
                <w:i/>
                <w:iCs/>
                <w:sz w:val="24"/>
                <w:szCs w:val="24"/>
              </w:rPr>
            </w:pPr>
          </w:p>
        </w:tc>
        <w:tc>
          <w:tcPr>
            <w:tcW w:w="120" w:type="dxa"/>
            <w:tcBorders>
              <w:top w:val="single" w:sz="6" w:space="0" w:color="000000"/>
              <w:bottom w:val="single" w:sz="6" w:space="0" w:color="000000"/>
            </w:tcBorders>
            <w:vAlign w:val="bottom"/>
            <w:hideMark/>
          </w:tcPr>
          <w:p w:rsidR="00461DBC" w:rsidRPr="00B74977" w:rsidRDefault="00461DBC" w:rsidP="007A7E27">
            <w:pPr>
              <w:pStyle w:val="p145"/>
              <w:spacing w:before="0" w:beforeAutospacing="0" w:after="0" w:afterAutospacing="0" w:line="255" w:lineRule="atLeast"/>
              <w:ind w:firstLine="709"/>
              <w:jc w:val="both"/>
              <w:rPr>
                <w:rFonts w:asciiTheme="minorHAnsi" w:hAnsiTheme="minorHAnsi" w:cs="Arial"/>
                <w:i/>
                <w:iCs/>
              </w:rPr>
            </w:pPr>
            <w:r w:rsidRPr="00B74977">
              <w:rPr>
                <w:rFonts w:asciiTheme="minorHAnsi" w:hAnsiTheme="minorHAnsi" w:cs="Arial"/>
                <w:i/>
                <w:iCs/>
              </w:rPr>
              <w:t>i</w:t>
            </w:r>
          </w:p>
        </w:tc>
        <w:tc>
          <w:tcPr>
            <w:tcW w:w="90" w:type="dxa"/>
            <w:tcBorders>
              <w:bottom w:val="single" w:sz="6" w:space="0" w:color="000000"/>
              <w:right w:val="single" w:sz="6" w:space="0" w:color="000000"/>
            </w:tcBorders>
            <w:vAlign w:val="bottom"/>
            <w:hideMark/>
          </w:tcPr>
          <w:p w:rsidR="00461DBC" w:rsidRPr="00B74977" w:rsidRDefault="00461DBC" w:rsidP="007A7E27">
            <w:pPr>
              <w:pStyle w:val="p18"/>
              <w:spacing w:before="0" w:beforeAutospacing="0" w:after="0" w:afterAutospacing="0" w:line="15" w:lineRule="atLeast"/>
              <w:ind w:firstLine="709"/>
              <w:jc w:val="both"/>
              <w:rPr>
                <w:rFonts w:asciiTheme="minorHAnsi" w:hAnsiTheme="minorHAnsi" w:cs="Arial"/>
                <w:i/>
                <w:iCs/>
              </w:rPr>
            </w:pPr>
            <w:r w:rsidRPr="00B74977">
              <w:rPr>
                <w:rFonts w:asciiTheme="minorHAnsi" w:hAnsiTheme="minorHAnsi" w:cs="Arial"/>
                <w:i/>
                <w:iCs/>
              </w:rPr>
              <w:t> </w:t>
            </w:r>
          </w:p>
        </w:tc>
        <w:tc>
          <w:tcPr>
            <w:tcW w:w="0" w:type="auto"/>
            <w:vMerge/>
            <w:tcBorders>
              <w:right w:val="single" w:sz="6" w:space="0" w:color="000000"/>
            </w:tcBorders>
            <w:vAlign w:val="center"/>
            <w:hideMark/>
          </w:tcPr>
          <w:p w:rsidR="00461DBC" w:rsidRPr="00B74977" w:rsidRDefault="00461DBC" w:rsidP="007A7E27">
            <w:pPr>
              <w:ind w:firstLine="709"/>
              <w:jc w:val="both"/>
              <w:rPr>
                <w:rFonts w:cs="Arial"/>
                <w:i/>
                <w:iCs/>
                <w:sz w:val="24"/>
                <w:szCs w:val="24"/>
              </w:rPr>
            </w:pPr>
          </w:p>
        </w:tc>
        <w:tc>
          <w:tcPr>
            <w:tcW w:w="0" w:type="auto"/>
            <w:vMerge/>
            <w:tcBorders>
              <w:top w:val="single" w:sz="6" w:space="0" w:color="000000"/>
              <w:bottom w:val="single" w:sz="6" w:space="0" w:color="000000"/>
            </w:tcBorders>
            <w:vAlign w:val="center"/>
            <w:hideMark/>
          </w:tcPr>
          <w:p w:rsidR="00461DBC" w:rsidRPr="00B74977" w:rsidRDefault="00461DBC" w:rsidP="007A7E27">
            <w:pPr>
              <w:ind w:firstLine="709"/>
              <w:jc w:val="both"/>
              <w:rPr>
                <w:rFonts w:cs="Arial"/>
                <w:i/>
                <w:iCs/>
                <w:sz w:val="24"/>
                <w:szCs w:val="24"/>
              </w:rPr>
            </w:pPr>
          </w:p>
        </w:tc>
        <w:tc>
          <w:tcPr>
            <w:tcW w:w="135" w:type="dxa"/>
            <w:tcBorders>
              <w:top w:val="single" w:sz="6" w:space="0" w:color="000000"/>
              <w:bottom w:val="single" w:sz="6" w:space="0" w:color="000000"/>
            </w:tcBorders>
            <w:vAlign w:val="bottom"/>
            <w:hideMark/>
          </w:tcPr>
          <w:p w:rsidR="00461DBC" w:rsidRPr="00B74977" w:rsidRDefault="00461DBC" w:rsidP="007A7E27">
            <w:pPr>
              <w:pStyle w:val="p145"/>
              <w:spacing w:before="0" w:beforeAutospacing="0" w:after="0" w:afterAutospacing="0" w:line="255" w:lineRule="atLeast"/>
              <w:ind w:firstLine="709"/>
              <w:jc w:val="both"/>
              <w:rPr>
                <w:rFonts w:asciiTheme="minorHAnsi" w:hAnsiTheme="minorHAnsi" w:cs="Arial"/>
                <w:i/>
                <w:iCs/>
              </w:rPr>
            </w:pPr>
            <w:r w:rsidRPr="00B74977">
              <w:rPr>
                <w:rFonts w:asciiTheme="minorHAnsi" w:hAnsiTheme="minorHAnsi" w:cs="Arial"/>
                <w:i/>
                <w:iCs/>
              </w:rPr>
              <w:t>i</w:t>
            </w:r>
          </w:p>
        </w:tc>
        <w:tc>
          <w:tcPr>
            <w:tcW w:w="90" w:type="dxa"/>
            <w:tcBorders>
              <w:bottom w:val="single" w:sz="6" w:space="0" w:color="000000"/>
              <w:right w:val="single" w:sz="6" w:space="0" w:color="000000"/>
            </w:tcBorders>
            <w:vAlign w:val="bottom"/>
            <w:hideMark/>
          </w:tcPr>
          <w:p w:rsidR="00461DBC" w:rsidRPr="00B74977" w:rsidRDefault="00461DBC" w:rsidP="007A7E27">
            <w:pPr>
              <w:pStyle w:val="p18"/>
              <w:spacing w:before="0" w:beforeAutospacing="0" w:after="0" w:afterAutospacing="0" w:line="15" w:lineRule="atLeast"/>
              <w:ind w:firstLine="709"/>
              <w:jc w:val="both"/>
              <w:rPr>
                <w:rFonts w:asciiTheme="minorHAnsi" w:hAnsiTheme="minorHAnsi" w:cs="Arial"/>
                <w:i/>
                <w:iCs/>
              </w:rPr>
            </w:pPr>
            <w:r w:rsidRPr="00B74977">
              <w:rPr>
                <w:rFonts w:asciiTheme="minorHAnsi" w:hAnsiTheme="minorHAnsi" w:cs="Arial"/>
                <w:i/>
                <w:iCs/>
              </w:rPr>
              <w:t> </w:t>
            </w:r>
          </w:p>
        </w:tc>
        <w:tc>
          <w:tcPr>
            <w:tcW w:w="0" w:type="auto"/>
            <w:vMerge/>
            <w:tcBorders>
              <w:right w:val="single" w:sz="6" w:space="0" w:color="000000"/>
            </w:tcBorders>
            <w:vAlign w:val="center"/>
            <w:hideMark/>
          </w:tcPr>
          <w:p w:rsidR="00461DBC" w:rsidRPr="00B74977" w:rsidRDefault="00461DBC" w:rsidP="007A7E27">
            <w:pPr>
              <w:ind w:firstLine="709"/>
              <w:jc w:val="both"/>
              <w:rPr>
                <w:rFonts w:cs="Arial"/>
                <w:i/>
                <w:iCs/>
                <w:sz w:val="24"/>
                <w:szCs w:val="24"/>
              </w:rPr>
            </w:pPr>
          </w:p>
        </w:tc>
        <w:tc>
          <w:tcPr>
            <w:tcW w:w="0" w:type="auto"/>
            <w:vMerge/>
            <w:tcBorders>
              <w:top w:val="single" w:sz="6" w:space="0" w:color="000000"/>
              <w:bottom w:val="single" w:sz="6" w:space="0" w:color="000000"/>
            </w:tcBorders>
            <w:vAlign w:val="center"/>
            <w:hideMark/>
          </w:tcPr>
          <w:p w:rsidR="00461DBC" w:rsidRPr="00B74977" w:rsidRDefault="00461DBC" w:rsidP="007A7E27">
            <w:pPr>
              <w:ind w:firstLine="709"/>
              <w:jc w:val="both"/>
              <w:rPr>
                <w:rFonts w:cs="Arial"/>
                <w:i/>
                <w:iCs/>
                <w:sz w:val="24"/>
                <w:szCs w:val="24"/>
              </w:rPr>
            </w:pPr>
          </w:p>
        </w:tc>
        <w:tc>
          <w:tcPr>
            <w:tcW w:w="120" w:type="dxa"/>
            <w:tcBorders>
              <w:top w:val="single" w:sz="6" w:space="0" w:color="000000"/>
              <w:bottom w:val="single" w:sz="6" w:space="0" w:color="000000"/>
            </w:tcBorders>
            <w:vAlign w:val="bottom"/>
            <w:hideMark/>
          </w:tcPr>
          <w:p w:rsidR="00461DBC" w:rsidRPr="00B74977" w:rsidRDefault="00461DBC" w:rsidP="007A7E27">
            <w:pPr>
              <w:pStyle w:val="p18"/>
              <w:spacing w:before="0" w:beforeAutospacing="0" w:after="0" w:afterAutospacing="0" w:line="255" w:lineRule="atLeast"/>
              <w:ind w:firstLine="709"/>
              <w:jc w:val="both"/>
              <w:rPr>
                <w:rFonts w:asciiTheme="minorHAnsi" w:hAnsiTheme="minorHAnsi" w:cs="Arial"/>
                <w:i/>
                <w:iCs/>
              </w:rPr>
            </w:pPr>
            <w:r w:rsidRPr="00B74977">
              <w:rPr>
                <w:rFonts w:asciiTheme="minorHAnsi" w:hAnsiTheme="minorHAnsi" w:cs="Arial"/>
                <w:i/>
                <w:iCs/>
              </w:rPr>
              <w:t>u</w:t>
            </w:r>
          </w:p>
        </w:tc>
        <w:tc>
          <w:tcPr>
            <w:tcW w:w="90" w:type="dxa"/>
            <w:tcBorders>
              <w:bottom w:val="single" w:sz="6" w:space="0" w:color="000000"/>
              <w:right w:val="single" w:sz="6" w:space="0" w:color="000000"/>
            </w:tcBorders>
            <w:vAlign w:val="bottom"/>
            <w:hideMark/>
          </w:tcPr>
          <w:p w:rsidR="00461DBC" w:rsidRPr="00B74977" w:rsidRDefault="00461DBC" w:rsidP="007A7E27">
            <w:pPr>
              <w:pStyle w:val="p18"/>
              <w:spacing w:before="0" w:beforeAutospacing="0" w:after="0" w:afterAutospacing="0" w:line="15" w:lineRule="atLeast"/>
              <w:ind w:firstLine="709"/>
              <w:jc w:val="both"/>
              <w:rPr>
                <w:rFonts w:asciiTheme="minorHAnsi" w:hAnsiTheme="minorHAnsi" w:cs="Arial"/>
                <w:i/>
                <w:iCs/>
              </w:rPr>
            </w:pPr>
            <w:r w:rsidRPr="00B74977">
              <w:rPr>
                <w:rFonts w:asciiTheme="minorHAnsi" w:hAnsiTheme="minorHAnsi" w:cs="Arial"/>
                <w:i/>
                <w:iCs/>
              </w:rPr>
              <w:t> </w:t>
            </w:r>
          </w:p>
        </w:tc>
        <w:tc>
          <w:tcPr>
            <w:tcW w:w="0" w:type="auto"/>
            <w:vMerge/>
            <w:vAlign w:val="center"/>
            <w:hideMark/>
          </w:tcPr>
          <w:p w:rsidR="00461DBC" w:rsidRPr="00B74977" w:rsidRDefault="00461DBC" w:rsidP="007A7E27">
            <w:pPr>
              <w:ind w:firstLine="709"/>
              <w:jc w:val="both"/>
              <w:rPr>
                <w:rFonts w:cs="Arial"/>
                <w:i/>
                <w:iCs/>
                <w:sz w:val="24"/>
                <w:szCs w:val="24"/>
              </w:rPr>
            </w:pPr>
          </w:p>
        </w:tc>
      </w:tr>
    </w:tbl>
    <w:p w:rsidR="00461DBC" w:rsidRPr="00B74977" w:rsidRDefault="00461DBC" w:rsidP="00461DBC">
      <w:pPr>
        <w:pStyle w:val="p282"/>
        <w:spacing w:before="105" w:beforeAutospacing="0" w:after="0" w:afterAutospacing="0" w:line="255" w:lineRule="atLeast"/>
        <w:ind w:firstLine="709"/>
        <w:jc w:val="both"/>
        <w:rPr>
          <w:rFonts w:asciiTheme="minorHAnsi" w:hAnsiTheme="minorHAnsi" w:cs="Arial"/>
        </w:rPr>
      </w:pPr>
      <w:r w:rsidRPr="00B74977">
        <w:rPr>
          <w:rStyle w:val="ft46"/>
          <w:rFonts w:asciiTheme="minorHAnsi" w:hAnsiTheme="minorHAnsi" w:cs="Arial"/>
          <w:b/>
          <w:bCs/>
          <w:i/>
          <w:iCs/>
        </w:rPr>
        <w:t>Дифференциальные параметры </w:t>
      </w:r>
      <w:r w:rsidRPr="00B74977">
        <w:rPr>
          <w:rFonts w:asciiTheme="minorHAnsi" w:hAnsiTheme="minorHAnsi" w:cs="Arial"/>
        </w:rPr>
        <w:t>нелинейного элемента определяются как отношение малого приращения ординаты выбранной точки характеристики к малому приращению её абсциссы (рис. </w:t>
      </w:r>
      <w:r w:rsidRPr="00B74977">
        <w:rPr>
          <w:rStyle w:val="ft45"/>
          <w:rFonts w:asciiTheme="minorHAnsi" w:hAnsiTheme="minorHAnsi" w:cs="Arial"/>
        </w:rPr>
        <w:t>1.29</w:t>
      </w:r>
      <w:r w:rsidRPr="00B74977">
        <w:rPr>
          <w:rFonts w:asciiTheme="minorHAnsi" w:hAnsiTheme="minorHAnsi" w:cs="Arial"/>
        </w:rPr>
        <w:t>).</w:t>
      </w:r>
    </w:p>
    <w:p w:rsidR="00461DBC" w:rsidRPr="00B74977" w:rsidRDefault="00461DBC" w:rsidP="00461DBC">
      <w:pPr>
        <w:pStyle w:val="p60"/>
        <w:spacing w:before="15" w:beforeAutospacing="0" w:after="0" w:afterAutospacing="0" w:line="255" w:lineRule="atLeast"/>
        <w:ind w:firstLine="709"/>
        <w:jc w:val="both"/>
        <w:rPr>
          <w:rFonts w:asciiTheme="minorHAnsi" w:hAnsiTheme="minorHAnsi" w:cs="Arial"/>
        </w:rPr>
      </w:pPr>
      <w:r w:rsidRPr="00B74977">
        <w:rPr>
          <w:rFonts w:asciiTheme="minorHAnsi" w:hAnsiTheme="minorHAnsi" w:cs="Arial"/>
        </w:rPr>
        <w:t>Дифференциальные параметры пропорциональны тангенсу угла наклона касательной в рабочей точке характеристики и осью абсцисс. Для примера на рис. </w:t>
      </w:r>
      <w:r w:rsidRPr="00B74977">
        <w:rPr>
          <w:rStyle w:val="ft11"/>
          <w:rFonts w:asciiTheme="minorHAnsi" w:hAnsiTheme="minorHAnsi" w:cs="Arial"/>
        </w:rPr>
        <w:t>1.29 </w:t>
      </w:r>
      <w:r w:rsidRPr="00B74977">
        <w:rPr>
          <w:rFonts w:asciiTheme="minorHAnsi" w:hAnsiTheme="minorHAnsi" w:cs="Arial"/>
        </w:rPr>
        <w:t>получим:</w:t>
      </w:r>
    </w:p>
    <w:p w:rsidR="00461DBC" w:rsidRPr="00B74977" w:rsidRDefault="00461DBC" w:rsidP="00461DBC">
      <w:pPr>
        <w:pStyle w:val="p407"/>
        <w:spacing w:before="90" w:beforeAutospacing="0" w:after="0" w:afterAutospacing="0" w:line="255" w:lineRule="atLeast"/>
        <w:ind w:firstLine="709"/>
        <w:jc w:val="both"/>
        <w:rPr>
          <w:rFonts w:asciiTheme="minorHAnsi" w:hAnsiTheme="minorHAnsi" w:cs="Arial"/>
        </w:rPr>
      </w:pPr>
      <w:proofErr w:type="spellStart"/>
      <w:r w:rsidRPr="00B74977">
        <w:rPr>
          <w:rStyle w:val="ft36"/>
          <w:rFonts w:asciiTheme="minorHAnsi" w:hAnsiTheme="minorHAnsi" w:cs="Arial"/>
          <w:i/>
          <w:iCs/>
        </w:rPr>
        <w:t>F</w:t>
      </w:r>
      <w:r w:rsidRPr="00B74977">
        <w:rPr>
          <w:rStyle w:val="ft79"/>
          <w:rFonts w:asciiTheme="minorHAnsi" w:hAnsiTheme="minorHAnsi" w:cs="Arial"/>
        </w:rPr>
        <w:t>диф</w:t>
      </w:r>
      <w:proofErr w:type="spellEnd"/>
      <w:r w:rsidRPr="00B74977">
        <w:rPr>
          <w:rStyle w:val="ft79"/>
          <w:rFonts w:asciiTheme="minorHAnsi" w:hAnsiTheme="minorHAnsi" w:cs="Arial"/>
        </w:rPr>
        <w:t> </w:t>
      </w:r>
      <w:r w:rsidRPr="00B74977">
        <w:rPr>
          <w:rFonts w:asciiTheme="minorHAnsi" w:hAnsiTheme="minorHAnsi" w:cs="Arial"/>
        </w:rPr>
        <w:t>= </w:t>
      </w:r>
      <w:proofErr w:type="spellStart"/>
      <w:r w:rsidRPr="00B74977">
        <w:rPr>
          <w:rStyle w:val="ft59"/>
          <w:rFonts w:asciiTheme="minorHAnsi" w:hAnsiTheme="minorHAnsi" w:cs="Arial"/>
          <w:i/>
          <w:iCs/>
        </w:rPr>
        <w:t>dy</w:t>
      </w:r>
      <w:proofErr w:type="spellEnd"/>
      <w:r w:rsidRPr="00B74977">
        <w:rPr>
          <w:rStyle w:val="ft59"/>
          <w:rFonts w:asciiTheme="minorHAnsi" w:hAnsiTheme="minorHAnsi" w:cs="Arial"/>
          <w:i/>
          <w:iCs/>
        </w:rPr>
        <w:t> </w:t>
      </w:r>
      <w:r w:rsidRPr="00B74977">
        <w:rPr>
          <w:rFonts w:asciiTheme="minorHAnsi" w:hAnsiTheme="minorHAnsi" w:cs="Arial"/>
        </w:rPr>
        <w:t>= </w:t>
      </w:r>
      <w:proofErr w:type="spellStart"/>
      <w:r w:rsidRPr="00B74977">
        <w:rPr>
          <w:rStyle w:val="ft59"/>
          <w:rFonts w:asciiTheme="minorHAnsi" w:hAnsiTheme="minorHAnsi" w:cs="Arial"/>
          <w:i/>
          <w:iCs/>
        </w:rPr>
        <w:t>m</w:t>
      </w:r>
      <w:r w:rsidRPr="00B74977">
        <w:rPr>
          <w:rStyle w:val="ft219"/>
          <w:rFonts w:asciiTheme="minorHAnsi" w:hAnsiTheme="minorHAnsi" w:cs="Arial"/>
          <w:i/>
          <w:iCs/>
        </w:rPr>
        <w:t>y</w:t>
      </w:r>
      <w:proofErr w:type="spellEnd"/>
      <w:r w:rsidRPr="00B74977">
        <w:rPr>
          <w:rStyle w:val="ft219"/>
          <w:rFonts w:asciiTheme="minorHAnsi" w:hAnsiTheme="minorHAnsi" w:cs="Arial"/>
          <w:i/>
          <w:iCs/>
        </w:rPr>
        <w:t> </w:t>
      </w:r>
      <w:proofErr w:type="spellStart"/>
      <w:r w:rsidRPr="00B74977">
        <w:rPr>
          <w:rFonts w:asciiTheme="minorHAnsi" w:hAnsiTheme="minorHAnsi" w:cs="Arial"/>
        </w:rPr>
        <w:t>tg</w:t>
      </w:r>
      <w:proofErr w:type="spellEnd"/>
      <w:r w:rsidRPr="00B74977">
        <w:rPr>
          <w:rFonts w:asciiTheme="minorHAnsi" w:hAnsiTheme="minorHAnsi" w:cs="Arial"/>
        </w:rPr>
        <w:t xml:space="preserve"> β, </w:t>
      </w:r>
      <w:proofErr w:type="spellStart"/>
      <w:r w:rsidRPr="00B74977">
        <w:rPr>
          <w:rStyle w:val="ft36"/>
          <w:rFonts w:asciiTheme="minorHAnsi" w:hAnsiTheme="minorHAnsi" w:cs="Arial"/>
          <w:i/>
          <w:iCs/>
        </w:rPr>
        <w:t>dx</w:t>
      </w:r>
      <w:proofErr w:type="spellEnd"/>
      <w:r w:rsidRPr="00B74977">
        <w:rPr>
          <w:rStyle w:val="ft36"/>
          <w:rFonts w:asciiTheme="minorHAnsi" w:hAnsiTheme="minorHAnsi" w:cs="Arial"/>
          <w:i/>
          <w:iCs/>
        </w:rPr>
        <w:t xml:space="preserve"> </w:t>
      </w:r>
      <w:proofErr w:type="spellStart"/>
      <w:r w:rsidRPr="00B74977">
        <w:rPr>
          <w:rStyle w:val="ft36"/>
          <w:rFonts w:asciiTheme="minorHAnsi" w:hAnsiTheme="minorHAnsi" w:cs="Arial"/>
          <w:i/>
          <w:iCs/>
        </w:rPr>
        <w:t>m</w:t>
      </w:r>
      <w:r w:rsidRPr="00B74977">
        <w:rPr>
          <w:rStyle w:val="ft63"/>
          <w:rFonts w:asciiTheme="minorHAnsi" w:hAnsiTheme="minorHAnsi" w:cs="Arial"/>
          <w:i/>
          <w:iCs/>
        </w:rPr>
        <w:t>x</w:t>
      </w:r>
      <w:proofErr w:type="spellEnd"/>
    </w:p>
    <w:p w:rsidR="00461DBC" w:rsidRPr="00B74977" w:rsidRDefault="00461DBC" w:rsidP="00461DBC">
      <w:pPr>
        <w:pStyle w:val="p408"/>
        <w:spacing w:before="30" w:beforeAutospacing="0" w:after="0" w:afterAutospacing="0" w:line="255" w:lineRule="atLeast"/>
        <w:ind w:firstLine="709"/>
        <w:jc w:val="both"/>
        <w:rPr>
          <w:rFonts w:asciiTheme="minorHAnsi" w:hAnsiTheme="minorHAnsi" w:cs="Arial"/>
        </w:rPr>
      </w:pPr>
      <w:r w:rsidRPr="00B74977">
        <w:rPr>
          <w:rFonts w:asciiTheme="minorHAnsi" w:hAnsiTheme="minorHAnsi" w:cs="Arial"/>
        </w:rPr>
        <w:t>где β –– угол наклона касательной в рабочей точке </w:t>
      </w:r>
      <w:r w:rsidRPr="00B74977">
        <w:rPr>
          <w:rStyle w:val="ft36"/>
          <w:rFonts w:asciiTheme="minorHAnsi" w:hAnsiTheme="minorHAnsi" w:cs="Arial"/>
          <w:i/>
          <w:iCs/>
        </w:rPr>
        <w:t>B </w:t>
      </w:r>
      <w:r w:rsidRPr="00B74977">
        <w:rPr>
          <w:rFonts w:asciiTheme="minorHAnsi" w:hAnsiTheme="minorHAnsi" w:cs="Arial"/>
        </w:rPr>
        <w:t>характеристики и осью абсцисс;</w:t>
      </w:r>
    </w:p>
    <w:p w:rsidR="00461DBC" w:rsidRPr="00B74977" w:rsidRDefault="00461DBC" w:rsidP="00461DBC">
      <w:pPr>
        <w:pStyle w:val="p409"/>
        <w:spacing w:before="15" w:beforeAutospacing="0" w:after="0" w:afterAutospacing="0" w:line="255" w:lineRule="atLeast"/>
        <w:ind w:firstLine="709"/>
        <w:jc w:val="both"/>
        <w:rPr>
          <w:rFonts w:asciiTheme="minorHAnsi" w:hAnsiTheme="minorHAnsi" w:cs="Arial"/>
        </w:rPr>
      </w:pPr>
      <w:proofErr w:type="spellStart"/>
      <w:r w:rsidRPr="00B74977">
        <w:rPr>
          <w:rStyle w:val="ft40"/>
          <w:rFonts w:asciiTheme="minorHAnsi" w:hAnsiTheme="minorHAnsi" w:cs="Arial"/>
          <w:i/>
          <w:iCs/>
        </w:rPr>
        <w:t>m</w:t>
      </w:r>
      <w:r w:rsidRPr="00B74977">
        <w:rPr>
          <w:rStyle w:val="ft212"/>
          <w:rFonts w:asciiTheme="minorHAnsi" w:hAnsiTheme="minorHAnsi" w:cs="Arial"/>
          <w:i/>
          <w:iCs/>
        </w:rPr>
        <w:t>y</w:t>
      </w:r>
      <w:proofErr w:type="spellEnd"/>
      <w:r w:rsidRPr="00B74977">
        <w:rPr>
          <w:rStyle w:val="ft212"/>
          <w:rFonts w:asciiTheme="minorHAnsi" w:hAnsiTheme="minorHAnsi" w:cs="Arial"/>
          <w:i/>
          <w:iCs/>
        </w:rPr>
        <w:t> </w:t>
      </w:r>
      <w:r w:rsidRPr="00B74977">
        <w:rPr>
          <w:rFonts w:asciiTheme="minorHAnsi" w:hAnsiTheme="minorHAnsi" w:cs="Arial"/>
        </w:rPr>
        <w:t>и </w:t>
      </w:r>
      <w:proofErr w:type="spellStart"/>
      <w:r w:rsidRPr="00B74977">
        <w:rPr>
          <w:rStyle w:val="ft40"/>
          <w:rFonts w:asciiTheme="minorHAnsi" w:hAnsiTheme="minorHAnsi" w:cs="Arial"/>
          <w:i/>
          <w:iCs/>
        </w:rPr>
        <w:t>m</w:t>
      </w:r>
      <w:r w:rsidRPr="00B74977">
        <w:rPr>
          <w:rStyle w:val="ft212"/>
          <w:rFonts w:asciiTheme="minorHAnsi" w:hAnsiTheme="minorHAnsi" w:cs="Arial"/>
          <w:i/>
          <w:iCs/>
        </w:rPr>
        <w:t>x</w:t>
      </w:r>
      <w:proofErr w:type="spellEnd"/>
      <w:r w:rsidRPr="00B74977">
        <w:rPr>
          <w:rStyle w:val="ft212"/>
          <w:rFonts w:asciiTheme="minorHAnsi" w:hAnsiTheme="minorHAnsi" w:cs="Arial"/>
          <w:i/>
          <w:iCs/>
        </w:rPr>
        <w:t> </w:t>
      </w:r>
      <w:r w:rsidRPr="00B74977">
        <w:rPr>
          <w:rFonts w:asciiTheme="minorHAnsi" w:hAnsiTheme="minorHAnsi" w:cs="Arial"/>
        </w:rPr>
        <w:t xml:space="preserve">–– масштабы по осям ординат и абсцисс соответственно. Отсюда дифференциальные параметры резистивного, </w:t>
      </w:r>
      <w:proofErr w:type="spellStart"/>
      <w:r w:rsidRPr="00B74977">
        <w:rPr>
          <w:rFonts w:asciiTheme="minorHAnsi" w:hAnsiTheme="minorHAnsi" w:cs="Arial"/>
        </w:rPr>
        <w:t>индуктив</w:t>
      </w:r>
      <w:proofErr w:type="spellEnd"/>
      <w:r w:rsidRPr="00B74977">
        <w:rPr>
          <w:rFonts w:asciiTheme="minorHAnsi" w:hAnsiTheme="minorHAnsi" w:cs="Arial"/>
        </w:rPr>
        <w:t>-</w:t>
      </w:r>
    </w:p>
    <w:p w:rsidR="00461DBC" w:rsidRPr="00B74977" w:rsidRDefault="00461DBC" w:rsidP="00461DBC">
      <w:pPr>
        <w:pStyle w:val="p128"/>
        <w:spacing w:before="15" w:beforeAutospacing="0" w:after="0" w:afterAutospacing="0" w:line="255" w:lineRule="atLeast"/>
        <w:ind w:firstLine="709"/>
        <w:jc w:val="both"/>
        <w:rPr>
          <w:rFonts w:asciiTheme="minorHAnsi" w:hAnsiTheme="minorHAnsi" w:cs="Arial"/>
        </w:rPr>
      </w:pPr>
      <w:proofErr w:type="spellStart"/>
      <w:r w:rsidRPr="00B74977">
        <w:rPr>
          <w:rFonts w:asciiTheme="minorHAnsi" w:hAnsiTheme="minorHAnsi" w:cs="Arial"/>
        </w:rPr>
        <w:t>ного</w:t>
      </w:r>
      <w:proofErr w:type="spellEnd"/>
      <w:r w:rsidRPr="00B74977">
        <w:rPr>
          <w:rFonts w:asciiTheme="minorHAnsi" w:hAnsiTheme="minorHAnsi" w:cs="Arial"/>
        </w:rPr>
        <w:t xml:space="preserve"> и емкостного элементов будут иметь следующий вид:</w:t>
      </w:r>
    </w:p>
    <w:tbl>
      <w:tblPr>
        <w:tblW w:w="3930" w:type="dxa"/>
        <w:jc w:val="center"/>
        <w:tblCellSpacing w:w="0" w:type="dxa"/>
        <w:tblCellMar>
          <w:left w:w="0" w:type="dxa"/>
          <w:right w:w="0" w:type="dxa"/>
        </w:tblCellMar>
        <w:tblLook w:val="04A0" w:firstRow="1" w:lastRow="0" w:firstColumn="1" w:lastColumn="0" w:noHBand="0" w:noVBand="1"/>
      </w:tblPr>
      <w:tblGrid>
        <w:gridCol w:w="1239"/>
        <w:gridCol w:w="760"/>
        <w:gridCol w:w="667"/>
        <w:gridCol w:w="672"/>
        <w:gridCol w:w="1198"/>
        <w:gridCol w:w="760"/>
        <w:gridCol w:w="667"/>
        <w:gridCol w:w="672"/>
        <w:gridCol w:w="1218"/>
        <w:gridCol w:w="819"/>
        <w:gridCol w:w="667"/>
      </w:tblGrid>
      <w:tr w:rsidR="00B74977" w:rsidRPr="00B74977" w:rsidTr="007A7E27">
        <w:trPr>
          <w:trHeight w:val="345"/>
          <w:tblCellSpacing w:w="0" w:type="dxa"/>
          <w:jc w:val="center"/>
        </w:trPr>
        <w:tc>
          <w:tcPr>
            <w:tcW w:w="840" w:type="dxa"/>
            <w:vMerge w:val="restart"/>
            <w:tcBorders>
              <w:top w:val="single" w:sz="6" w:space="0" w:color="000000"/>
              <w:left w:val="single" w:sz="6" w:space="0" w:color="000000"/>
              <w:bottom w:val="single" w:sz="6" w:space="0" w:color="000000"/>
            </w:tcBorders>
            <w:vAlign w:val="bottom"/>
            <w:hideMark/>
          </w:tcPr>
          <w:p w:rsidR="00461DBC" w:rsidRPr="00B74977" w:rsidRDefault="00461DBC" w:rsidP="007A7E27">
            <w:pPr>
              <w:pStyle w:val="p143"/>
              <w:spacing w:before="0" w:beforeAutospacing="0" w:after="0" w:afterAutospacing="0" w:line="180" w:lineRule="atLeast"/>
              <w:ind w:firstLine="709"/>
              <w:jc w:val="both"/>
              <w:rPr>
                <w:rFonts w:asciiTheme="minorHAnsi" w:hAnsiTheme="minorHAnsi" w:cs="Arial"/>
                <w:i/>
                <w:iCs/>
              </w:rPr>
            </w:pPr>
            <w:proofErr w:type="spellStart"/>
            <w:r w:rsidRPr="00B74977">
              <w:rPr>
                <w:rStyle w:val="ft36"/>
                <w:rFonts w:asciiTheme="minorHAnsi" w:hAnsiTheme="minorHAnsi" w:cs="Arial"/>
                <w:i/>
                <w:iCs/>
              </w:rPr>
              <w:t>R</w:t>
            </w:r>
            <w:r w:rsidRPr="00B74977">
              <w:rPr>
                <w:rFonts w:asciiTheme="minorHAnsi" w:hAnsiTheme="minorHAnsi" w:cs="Arial"/>
                <w:i/>
                <w:iCs/>
              </w:rPr>
              <w:t>диф</w:t>
            </w:r>
            <w:proofErr w:type="spellEnd"/>
            <w:r w:rsidRPr="00B74977">
              <w:rPr>
                <w:rFonts w:asciiTheme="minorHAnsi" w:hAnsiTheme="minorHAnsi" w:cs="Arial"/>
                <w:i/>
                <w:iCs/>
              </w:rPr>
              <w:t> </w:t>
            </w:r>
            <w:r w:rsidRPr="00B74977">
              <w:rPr>
                <w:rStyle w:val="ft8"/>
                <w:rFonts w:asciiTheme="minorHAnsi" w:hAnsiTheme="minorHAnsi" w:cs="Arial"/>
                <w:i/>
                <w:iCs/>
              </w:rPr>
              <w:t>=</w:t>
            </w:r>
          </w:p>
        </w:tc>
        <w:tc>
          <w:tcPr>
            <w:tcW w:w="382" w:type="dxa"/>
            <w:gridSpan w:val="2"/>
            <w:tcBorders>
              <w:top w:val="single" w:sz="6" w:space="0" w:color="000000"/>
              <w:right w:val="single" w:sz="6" w:space="0" w:color="000000"/>
            </w:tcBorders>
            <w:vAlign w:val="bottom"/>
            <w:hideMark/>
          </w:tcPr>
          <w:p w:rsidR="00461DBC" w:rsidRPr="00B74977" w:rsidRDefault="00461DBC" w:rsidP="007A7E27">
            <w:pPr>
              <w:pStyle w:val="p18"/>
              <w:spacing w:before="0" w:beforeAutospacing="0" w:after="0" w:afterAutospacing="0" w:line="255" w:lineRule="atLeast"/>
              <w:ind w:firstLine="709"/>
              <w:jc w:val="both"/>
              <w:rPr>
                <w:rFonts w:asciiTheme="minorHAnsi" w:hAnsiTheme="minorHAnsi" w:cs="Arial"/>
                <w:i/>
                <w:iCs/>
              </w:rPr>
            </w:pPr>
            <w:proofErr w:type="spellStart"/>
            <w:r w:rsidRPr="00B74977">
              <w:rPr>
                <w:rFonts w:asciiTheme="minorHAnsi" w:hAnsiTheme="minorHAnsi" w:cs="Arial"/>
                <w:i/>
                <w:iCs/>
              </w:rPr>
              <w:t>du</w:t>
            </w:r>
            <w:proofErr w:type="spellEnd"/>
          </w:p>
        </w:tc>
        <w:tc>
          <w:tcPr>
            <w:tcW w:w="138" w:type="dxa"/>
            <w:vMerge w:val="restart"/>
            <w:tcBorders>
              <w:right w:val="single" w:sz="6" w:space="0" w:color="000000"/>
            </w:tcBorders>
            <w:vAlign w:val="bottom"/>
            <w:hideMark/>
          </w:tcPr>
          <w:p w:rsidR="00461DBC" w:rsidRPr="00B74977" w:rsidRDefault="00461DBC" w:rsidP="007A7E27">
            <w:pPr>
              <w:pStyle w:val="p167"/>
              <w:spacing w:before="0" w:beforeAutospacing="0" w:after="0" w:afterAutospacing="0" w:line="210" w:lineRule="atLeast"/>
              <w:ind w:firstLine="709"/>
              <w:jc w:val="both"/>
              <w:rPr>
                <w:rFonts w:asciiTheme="minorHAnsi" w:hAnsiTheme="minorHAnsi" w:cs="Arial"/>
                <w:i/>
                <w:iCs/>
              </w:rPr>
            </w:pPr>
            <w:r w:rsidRPr="00B74977">
              <w:rPr>
                <w:rFonts w:asciiTheme="minorHAnsi" w:hAnsiTheme="minorHAnsi" w:cs="Arial"/>
                <w:i/>
                <w:iCs/>
              </w:rPr>
              <w:t>,</w:t>
            </w:r>
          </w:p>
        </w:tc>
        <w:tc>
          <w:tcPr>
            <w:tcW w:w="826" w:type="dxa"/>
            <w:vMerge w:val="restart"/>
            <w:tcBorders>
              <w:top w:val="single" w:sz="6" w:space="0" w:color="000000"/>
              <w:bottom w:val="single" w:sz="6" w:space="0" w:color="000000"/>
            </w:tcBorders>
            <w:vAlign w:val="bottom"/>
            <w:hideMark/>
          </w:tcPr>
          <w:p w:rsidR="00461DBC" w:rsidRPr="00B74977" w:rsidRDefault="00461DBC" w:rsidP="007A7E27">
            <w:pPr>
              <w:pStyle w:val="p242"/>
              <w:spacing w:before="0" w:beforeAutospacing="0" w:after="0" w:afterAutospacing="0" w:line="180" w:lineRule="atLeast"/>
              <w:ind w:firstLine="709"/>
              <w:jc w:val="both"/>
              <w:rPr>
                <w:rFonts w:asciiTheme="minorHAnsi" w:hAnsiTheme="minorHAnsi" w:cs="Arial"/>
                <w:i/>
                <w:iCs/>
              </w:rPr>
            </w:pPr>
            <w:proofErr w:type="spellStart"/>
            <w:r w:rsidRPr="00B74977">
              <w:rPr>
                <w:rStyle w:val="ft36"/>
                <w:rFonts w:asciiTheme="minorHAnsi" w:hAnsiTheme="minorHAnsi" w:cs="Arial"/>
                <w:i/>
                <w:iCs/>
              </w:rPr>
              <w:t>L</w:t>
            </w:r>
            <w:r w:rsidRPr="00B74977">
              <w:rPr>
                <w:rFonts w:asciiTheme="minorHAnsi" w:hAnsiTheme="minorHAnsi" w:cs="Arial"/>
                <w:i/>
                <w:iCs/>
              </w:rPr>
              <w:t>диф</w:t>
            </w:r>
            <w:proofErr w:type="spellEnd"/>
            <w:r w:rsidRPr="00B74977">
              <w:rPr>
                <w:rFonts w:asciiTheme="minorHAnsi" w:hAnsiTheme="minorHAnsi" w:cs="Arial"/>
                <w:i/>
                <w:iCs/>
              </w:rPr>
              <w:t> </w:t>
            </w:r>
            <w:r w:rsidRPr="00B74977">
              <w:rPr>
                <w:rStyle w:val="ft8"/>
                <w:rFonts w:asciiTheme="minorHAnsi" w:hAnsiTheme="minorHAnsi" w:cs="Arial"/>
                <w:i/>
                <w:iCs/>
              </w:rPr>
              <w:t>=</w:t>
            </w:r>
          </w:p>
        </w:tc>
        <w:tc>
          <w:tcPr>
            <w:tcW w:w="397" w:type="dxa"/>
            <w:gridSpan w:val="2"/>
            <w:tcBorders>
              <w:top w:val="single" w:sz="6" w:space="0" w:color="000000"/>
              <w:right w:val="single" w:sz="6" w:space="0" w:color="000000"/>
            </w:tcBorders>
            <w:vAlign w:val="bottom"/>
            <w:hideMark/>
          </w:tcPr>
          <w:p w:rsidR="00461DBC" w:rsidRPr="00B74977" w:rsidRDefault="00461DBC" w:rsidP="007A7E27">
            <w:pPr>
              <w:pStyle w:val="p18"/>
              <w:spacing w:before="0" w:beforeAutospacing="0" w:after="0" w:afterAutospacing="0" w:line="255" w:lineRule="atLeast"/>
              <w:ind w:firstLine="709"/>
              <w:jc w:val="both"/>
              <w:rPr>
                <w:rFonts w:asciiTheme="minorHAnsi" w:hAnsiTheme="minorHAnsi" w:cs="Arial"/>
                <w:i/>
                <w:iCs/>
              </w:rPr>
            </w:pPr>
            <w:proofErr w:type="spellStart"/>
            <w:r w:rsidRPr="00B74977">
              <w:rPr>
                <w:rFonts w:asciiTheme="minorHAnsi" w:hAnsiTheme="minorHAnsi" w:cs="Arial"/>
                <w:i/>
                <w:iCs/>
              </w:rPr>
              <w:t>d</w:t>
            </w:r>
            <w:r w:rsidRPr="00B74977">
              <w:rPr>
                <w:rStyle w:val="ft8"/>
                <w:rFonts w:asciiTheme="minorHAnsi" w:hAnsiTheme="minorHAnsi" w:cs="Arial"/>
                <w:i/>
                <w:iCs/>
              </w:rPr>
              <w:t>ψ</w:t>
            </w:r>
            <w:proofErr w:type="spellEnd"/>
          </w:p>
        </w:tc>
        <w:tc>
          <w:tcPr>
            <w:tcW w:w="138" w:type="dxa"/>
            <w:vMerge w:val="restart"/>
            <w:tcBorders>
              <w:right w:val="single" w:sz="6" w:space="0" w:color="000000"/>
            </w:tcBorders>
            <w:vAlign w:val="bottom"/>
            <w:hideMark/>
          </w:tcPr>
          <w:p w:rsidR="00461DBC" w:rsidRPr="00B74977" w:rsidRDefault="00461DBC" w:rsidP="007A7E27">
            <w:pPr>
              <w:pStyle w:val="p167"/>
              <w:spacing w:before="0" w:beforeAutospacing="0" w:after="0" w:afterAutospacing="0" w:line="255" w:lineRule="atLeast"/>
              <w:ind w:firstLine="709"/>
              <w:jc w:val="both"/>
              <w:rPr>
                <w:rFonts w:asciiTheme="minorHAnsi" w:hAnsiTheme="minorHAnsi" w:cs="Arial"/>
                <w:i/>
                <w:iCs/>
              </w:rPr>
            </w:pPr>
            <w:r w:rsidRPr="00B74977">
              <w:rPr>
                <w:rFonts w:asciiTheme="minorHAnsi" w:hAnsiTheme="minorHAnsi" w:cs="Arial"/>
                <w:i/>
                <w:iCs/>
              </w:rPr>
              <w:t>,</w:t>
            </w:r>
          </w:p>
        </w:tc>
        <w:tc>
          <w:tcPr>
            <w:tcW w:w="826" w:type="dxa"/>
            <w:vMerge w:val="restart"/>
            <w:tcBorders>
              <w:top w:val="single" w:sz="6" w:space="0" w:color="000000"/>
              <w:bottom w:val="single" w:sz="6" w:space="0" w:color="000000"/>
            </w:tcBorders>
            <w:vAlign w:val="bottom"/>
            <w:hideMark/>
          </w:tcPr>
          <w:p w:rsidR="00461DBC" w:rsidRPr="00B74977" w:rsidRDefault="00461DBC" w:rsidP="007A7E27">
            <w:pPr>
              <w:pStyle w:val="p242"/>
              <w:spacing w:before="0" w:beforeAutospacing="0" w:after="0" w:afterAutospacing="0" w:line="180" w:lineRule="atLeast"/>
              <w:ind w:firstLine="709"/>
              <w:jc w:val="both"/>
              <w:rPr>
                <w:rFonts w:asciiTheme="minorHAnsi" w:hAnsiTheme="minorHAnsi" w:cs="Arial"/>
                <w:i/>
                <w:iCs/>
              </w:rPr>
            </w:pPr>
            <w:proofErr w:type="spellStart"/>
            <w:r w:rsidRPr="00B74977">
              <w:rPr>
                <w:rStyle w:val="ft36"/>
                <w:rFonts w:asciiTheme="minorHAnsi" w:hAnsiTheme="minorHAnsi" w:cs="Arial"/>
                <w:i/>
                <w:iCs/>
              </w:rPr>
              <w:t>C</w:t>
            </w:r>
            <w:r w:rsidRPr="00B74977">
              <w:rPr>
                <w:rFonts w:asciiTheme="minorHAnsi" w:hAnsiTheme="minorHAnsi" w:cs="Arial"/>
                <w:i/>
                <w:iCs/>
              </w:rPr>
              <w:t>диф</w:t>
            </w:r>
            <w:proofErr w:type="spellEnd"/>
            <w:r w:rsidRPr="00B74977">
              <w:rPr>
                <w:rFonts w:asciiTheme="minorHAnsi" w:hAnsiTheme="minorHAnsi" w:cs="Arial"/>
                <w:i/>
                <w:iCs/>
              </w:rPr>
              <w:t> </w:t>
            </w:r>
            <w:r w:rsidRPr="00B74977">
              <w:rPr>
                <w:rStyle w:val="ft8"/>
                <w:rFonts w:asciiTheme="minorHAnsi" w:hAnsiTheme="minorHAnsi" w:cs="Arial"/>
                <w:i/>
                <w:iCs/>
              </w:rPr>
              <w:t>=</w:t>
            </w:r>
          </w:p>
        </w:tc>
        <w:tc>
          <w:tcPr>
            <w:tcW w:w="383" w:type="dxa"/>
            <w:gridSpan w:val="2"/>
            <w:tcBorders>
              <w:top w:val="single" w:sz="6" w:space="0" w:color="000000"/>
              <w:right w:val="single" w:sz="6" w:space="0" w:color="000000"/>
            </w:tcBorders>
            <w:vAlign w:val="bottom"/>
            <w:hideMark/>
          </w:tcPr>
          <w:p w:rsidR="00461DBC" w:rsidRPr="00B74977" w:rsidRDefault="00461DBC" w:rsidP="007A7E27">
            <w:pPr>
              <w:pStyle w:val="p324"/>
              <w:spacing w:before="0" w:beforeAutospacing="0" w:after="0" w:afterAutospacing="0" w:line="255" w:lineRule="atLeast"/>
              <w:ind w:firstLine="709"/>
              <w:jc w:val="both"/>
              <w:rPr>
                <w:rFonts w:asciiTheme="minorHAnsi" w:hAnsiTheme="minorHAnsi" w:cs="Arial"/>
                <w:i/>
                <w:iCs/>
              </w:rPr>
            </w:pPr>
            <w:proofErr w:type="spellStart"/>
            <w:r w:rsidRPr="00B74977">
              <w:rPr>
                <w:rFonts w:asciiTheme="minorHAnsi" w:hAnsiTheme="minorHAnsi" w:cs="Arial"/>
                <w:i/>
                <w:iCs/>
              </w:rPr>
              <w:t>dq</w:t>
            </w:r>
            <w:proofErr w:type="spellEnd"/>
          </w:p>
        </w:tc>
      </w:tr>
      <w:tr w:rsidR="00B74977" w:rsidRPr="00B74977" w:rsidTr="007A7E27">
        <w:trPr>
          <w:trHeight w:val="285"/>
          <w:tblCellSpacing w:w="0" w:type="dxa"/>
          <w:jc w:val="center"/>
        </w:trPr>
        <w:tc>
          <w:tcPr>
            <w:tcW w:w="0" w:type="auto"/>
            <w:vMerge/>
            <w:tcBorders>
              <w:top w:val="single" w:sz="6" w:space="0" w:color="000000"/>
              <w:left w:val="single" w:sz="6" w:space="0" w:color="000000"/>
              <w:bottom w:val="single" w:sz="6" w:space="0" w:color="000000"/>
            </w:tcBorders>
            <w:vAlign w:val="center"/>
            <w:hideMark/>
          </w:tcPr>
          <w:p w:rsidR="00461DBC" w:rsidRPr="00B74977" w:rsidRDefault="00461DBC" w:rsidP="007A7E27">
            <w:pPr>
              <w:ind w:firstLine="709"/>
              <w:jc w:val="both"/>
              <w:rPr>
                <w:rFonts w:cs="Arial"/>
                <w:i/>
                <w:iCs/>
                <w:sz w:val="24"/>
                <w:szCs w:val="24"/>
              </w:rPr>
            </w:pPr>
          </w:p>
        </w:tc>
        <w:tc>
          <w:tcPr>
            <w:tcW w:w="260" w:type="dxa"/>
            <w:tcBorders>
              <w:top w:val="single" w:sz="6" w:space="0" w:color="000000"/>
              <w:bottom w:val="single" w:sz="6" w:space="0" w:color="000000"/>
            </w:tcBorders>
            <w:vAlign w:val="bottom"/>
            <w:hideMark/>
          </w:tcPr>
          <w:p w:rsidR="00461DBC" w:rsidRPr="00B74977" w:rsidRDefault="00461DBC" w:rsidP="007A7E27">
            <w:pPr>
              <w:pStyle w:val="p145"/>
              <w:spacing w:before="0" w:beforeAutospacing="0" w:after="0" w:afterAutospacing="0" w:line="255" w:lineRule="atLeast"/>
              <w:ind w:firstLine="709"/>
              <w:jc w:val="both"/>
              <w:rPr>
                <w:rFonts w:asciiTheme="minorHAnsi" w:hAnsiTheme="minorHAnsi" w:cs="Arial"/>
                <w:i/>
                <w:iCs/>
              </w:rPr>
            </w:pPr>
            <w:proofErr w:type="spellStart"/>
            <w:r w:rsidRPr="00B74977">
              <w:rPr>
                <w:rFonts w:asciiTheme="minorHAnsi" w:hAnsiTheme="minorHAnsi" w:cs="Arial"/>
                <w:i/>
                <w:iCs/>
              </w:rPr>
              <w:t>di</w:t>
            </w:r>
            <w:proofErr w:type="spellEnd"/>
          </w:p>
        </w:tc>
        <w:tc>
          <w:tcPr>
            <w:tcW w:w="122" w:type="dxa"/>
            <w:tcBorders>
              <w:bottom w:val="single" w:sz="6" w:space="0" w:color="000000"/>
              <w:right w:val="single" w:sz="6" w:space="0" w:color="000000"/>
            </w:tcBorders>
            <w:vAlign w:val="bottom"/>
            <w:hideMark/>
          </w:tcPr>
          <w:p w:rsidR="00461DBC" w:rsidRPr="00B74977" w:rsidRDefault="00461DBC" w:rsidP="007A7E27">
            <w:pPr>
              <w:pStyle w:val="p18"/>
              <w:spacing w:before="0" w:beforeAutospacing="0" w:after="0" w:afterAutospacing="0" w:line="15" w:lineRule="atLeast"/>
              <w:ind w:firstLine="709"/>
              <w:jc w:val="both"/>
              <w:rPr>
                <w:rFonts w:asciiTheme="minorHAnsi" w:hAnsiTheme="minorHAnsi" w:cs="Arial"/>
                <w:i/>
                <w:iCs/>
              </w:rPr>
            </w:pPr>
            <w:r w:rsidRPr="00B74977">
              <w:rPr>
                <w:rFonts w:asciiTheme="minorHAnsi" w:hAnsiTheme="minorHAnsi" w:cs="Arial"/>
                <w:i/>
                <w:iCs/>
              </w:rPr>
              <w:t> </w:t>
            </w:r>
          </w:p>
        </w:tc>
        <w:tc>
          <w:tcPr>
            <w:tcW w:w="0" w:type="auto"/>
            <w:vMerge/>
            <w:tcBorders>
              <w:right w:val="single" w:sz="6" w:space="0" w:color="000000"/>
            </w:tcBorders>
            <w:vAlign w:val="center"/>
            <w:hideMark/>
          </w:tcPr>
          <w:p w:rsidR="00461DBC" w:rsidRPr="00B74977" w:rsidRDefault="00461DBC" w:rsidP="007A7E27">
            <w:pPr>
              <w:ind w:firstLine="709"/>
              <w:jc w:val="both"/>
              <w:rPr>
                <w:rFonts w:cs="Arial"/>
                <w:i/>
                <w:iCs/>
                <w:sz w:val="24"/>
                <w:szCs w:val="24"/>
              </w:rPr>
            </w:pPr>
          </w:p>
        </w:tc>
        <w:tc>
          <w:tcPr>
            <w:tcW w:w="0" w:type="auto"/>
            <w:vMerge/>
            <w:tcBorders>
              <w:top w:val="single" w:sz="6" w:space="0" w:color="000000"/>
              <w:bottom w:val="single" w:sz="6" w:space="0" w:color="000000"/>
            </w:tcBorders>
            <w:vAlign w:val="center"/>
            <w:hideMark/>
          </w:tcPr>
          <w:p w:rsidR="00461DBC" w:rsidRPr="00B74977" w:rsidRDefault="00461DBC" w:rsidP="007A7E27">
            <w:pPr>
              <w:ind w:firstLine="709"/>
              <w:jc w:val="both"/>
              <w:rPr>
                <w:rFonts w:cs="Arial"/>
                <w:i/>
                <w:iCs/>
                <w:sz w:val="24"/>
                <w:szCs w:val="24"/>
              </w:rPr>
            </w:pPr>
          </w:p>
        </w:tc>
        <w:tc>
          <w:tcPr>
            <w:tcW w:w="275" w:type="dxa"/>
            <w:tcBorders>
              <w:top w:val="single" w:sz="6" w:space="0" w:color="000000"/>
              <w:bottom w:val="single" w:sz="6" w:space="0" w:color="000000"/>
            </w:tcBorders>
            <w:vAlign w:val="bottom"/>
            <w:hideMark/>
          </w:tcPr>
          <w:p w:rsidR="00461DBC" w:rsidRPr="00B74977" w:rsidRDefault="00461DBC" w:rsidP="007A7E27">
            <w:pPr>
              <w:pStyle w:val="p318"/>
              <w:spacing w:before="0" w:beforeAutospacing="0" w:after="0" w:afterAutospacing="0" w:line="255" w:lineRule="atLeast"/>
              <w:ind w:firstLine="709"/>
              <w:jc w:val="both"/>
              <w:rPr>
                <w:rFonts w:asciiTheme="minorHAnsi" w:hAnsiTheme="minorHAnsi" w:cs="Arial"/>
                <w:i/>
                <w:iCs/>
              </w:rPr>
            </w:pPr>
            <w:proofErr w:type="spellStart"/>
            <w:r w:rsidRPr="00B74977">
              <w:rPr>
                <w:rFonts w:asciiTheme="minorHAnsi" w:hAnsiTheme="minorHAnsi" w:cs="Arial"/>
                <w:i/>
                <w:iCs/>
              </w:rPr>
              <w:t>di</w:t>
            </w:r>
            <w:proofErr w:type="spellEnd"/>
          </w:p>
        </w:tc>
        <w:tc>
          <w:tcPr>
            <w:tcW w:w="122" w:type="dxa"/>
            <w:tcBorders>
              <w:bottom w:val="single" w:sz="6" w:space="0" w:color="000000"/>
              <w:right w:val="single" w:sz="6" w:space="0" w:color="000000"/>
            </w:tcBorders>
            <w:vAlign w:val="bottom"/>
            <w:hideMark/>
          </w:tcPr>
          <w:p w:rsidR="00461DBC" w:rsidRPr="00B74977" w:rsidRDefault="00461DBC" w:rsidP="007A7E27">
            <w:pPr>
              <w:pStyle w:val="p18"/>
              <w:spacing w:before="0" w:beforeAutospacing="0" w:after="0" w:afterAutospacing="0" w:line="15" w:lineRule="atLeast"/>
              <w:ind w:firstLine="709"/>
              <w:jc w:val="both"/>
              <w:rPr>
                <w:rFonts w:asciiTheme="minorHAnsi" w:hAnsiTheme="minorHAnsi" w:cs="Arial"/>
                <w:i/>
                <w:iCs/>
              </w:rPr>
            </w:pPr>
            <w:r w:rsidRPr="00B74977">
              <w:rPr>
                <w:rFonts w:asciiTheme="minorHAnsi" w:hAnsiTheme="minorHAnsi" w:cs="Arial"/>
                <w:i/>
                <w:iCs/>
              </w:rPr>
              <w:t> </w:t>
            </w:r>
          </w:p>
        </w:tc>
        <w:tc>
          <w:tcPr>
            <w:tcW w:w="0" w:type="auto"/>
            <w:vMerge/>
            <w:tcBorders>
              <w:right w:val="single" w:sz="6" w:space="0" w:color="000000"/>
            </w:tcBorders>
            <w:vAlign w:val="center"/>
            <w:hideMark/>
          </w:tcPr>
          <w:p w:rsidR="00461DBC" w:rsidRPr="00B74977" w:rsidRDefault="00461DBC" w:rsidP="007A7E27">
            <w:pPr>
              <w:ind w:firstLine="709"/>
              <w:jc w:val="both"/>
              <w:rPr>
                <w:rFonts w:cs="Arial"/>
                <w:i/>
                <w:iCs/>
                <w:sz w:val="24"/>
                <w:szCs w:val="24"/>
              </w:rPr>
            </w:pPr>
          </w:p>
        </w:tc>
        <w:tc>
          <w:tcPr>
            <w:tcW w:w="0" w:type="auto"/>
            <w:vMerge/>
            <w:tcBorders>
              <w:top w:val="single" w:sz="6" w:space="0" w:color="000000"/>
              <w:bottom w:val="single" w:sz="6" w:space="0" w:color="000000"/>
            </w:tcBorders>
            <w:vAlign w:val="center"/>
            <w:hideMark/>
          </w:tcPr>
          <w:p w:rsidR="00461DBC" w:rsidRPr="00B74977" w:rsidRDefault="00461DBC" w:rsidP="007A7E27">
            <w:pPr>
              <w:ind w:firstLine="709"/>
              <w:jc w:val="both"/>
              <w:rPr>
                <w:rFonts w:cs="Arial"/>
                <w:i/>
                <w:iCs/>
                <w:sz w:val="24"/>
                <w:szCs w:val="24"/>
              </w:rPr>
            </w:pPr>
          </w:p>
        </w:tc>
        <w:tc>
          <w:tcPr>
            <w:tcW w:w="261" w:type="dxa"/>
            <w:tcBorders>
              <w:top w:val="single" w:sz="6" w:space="0" w:color="000000"/>
              <w:bottom w:val="single" w:sz="6" w:space="0" w:color="000000"/>
            </w:tcBorders>
            <w:vAlign w:val="bottom"/>
            <w:hideMark/>
          </w:tcPr>
          <w:p w:rsidR="00461DBC" w:rsidRPr="00B74977" w:rsidRDefault="00461DBC" w:rsidP="007A7E27">
            <w:pPr>
              <w:pStyle w:val="p324"/>
              <w:spacing w:before="0" w:beforeAutospacing="0" w:after="0" w:afterAutospacing="0" w:line="255" w:lineRule="atLeast"/>
              <w:ind w:firstLine="709"/>
              <w:jc w:val="both"/>
              <w:rPr>
                <w:rFonts w:asciiTheme="minorHAnsi" w:hAnsiTheme="minorHAnsi" w:cs="Arial"/>
                <w:i/>
                <w:iCs/>
              </w:rPr>
            </w:pPr>
            <w:proofErr w:type="spellStart"/>
            <w:r w:rsidRPr="00B74977">
              <w:rPr>
                <w:rFonts w:asciiTheme="minorHAnsi" w:hAnsiTheme="minorHAnsi" w:cs="Arial"/>
                <w:i/>
                <w:iCs/>
              </w:rPr>
              <w:t>du</w:t>
            </w:r>
            <w:proofErr w:type="spellEnd"/>
          </w:p>
        </w:tc>
        <w:tc>
          <w:tcPr>
            <w:tcW w:w="122" w:type="dxa"/>
            <w:tcBorders>
              <w:bottom w:val="single" w:sz="6" w:space="0" w:color="000000"/>
              <w:right w:val="single" w:sz="6" w:space="0" w:color="000000"/>
            </w:tcBorders>
            <w:vAlign w:val="bottom"/>
            <w:hideMark/>
          </w:tcPr>
          <w:p w:rsidR="00461DBC" w:rsidRPr="00B74977" w:rsidRDefault="00461DBC" w:rsidP="007A7E27">
            <w:pPr>
              <w:pStyle w:val="p18"/>
              <w:spacing w:before="0" w:beforeAutospacing="0" w:after="0" w:afterAutospacing="0" w:line="15" w:lineRule="atLeast"/>
              <w:ind w:firstLine="709"/>
              <w:jc w:val="both"/>
              <w:rPr>
                <w:rFonts w:asciiTheme="minorHAnsi" w:hAnsiTheme="minorHAnsi" w:cs="Arial"/>
                <w:i/>
                <w:iCs/>
              </w:rPr>
            </w:pPr>
            <w:r w:rsidRPr="00B74977">
              <w:rPr>
                <w:rFonts w:asciiTheme="minorHAnsi" w:hAnsiTheme="minorHAnsi" w:cs="Arial"/>
                <w:i/>
                <w:iCs/>
              </w:rPr>
              <w:t> </w:t>
            </w:r>
          </w:p>
        </w:tc>
      </w:tr>
    </w:tbl>
    <w:p w:rsidR="00461DBC" w:rsidRPr="00B74977" w:rsidRDefault="00461DBC" w:rsidP="00461DBC">
      <w:pPr>
        <w:ind w:firstLine="709"/>
        <w:jc w:val="both"/>
        <w:rPr>
          <w:sz w:val="24"/>
          <w:szCs w:val="24"/>
        </w:rPr>
      </w:pPr>
      <w:hyperlink r:id="rId14" w:history="1">
        <w:r w:rsidRPr="00B74977">
          <w:rPr>
            <w:rStyle w:val="a4"/>
            <w:color w:val="auto"/>
            <w:sz w:val="24"/>
            <w:szCs w:val="24"/>
          </w:rPr>
          <w:t>https://studfile.net/preview/2874418/page:12/</w:t>
        </w:r>
      </w:hyperlink>
    </w:p>
    <w:p w:rsidR="00461DBC" w:rsidRPr="00B74977" w:rsidRDefault="00461DBC" w:rsidP="00461DBC">
      <w:pPr>
        <w:ind w:firstLine="709"/>
        <w:jc w:val="both"/>
        <w:rPr>
          <w:sz w:val="24"/>
          <w:szCs w:val="24"/>
        </w:rPr>
      </w:pPr>
      <w:r w:rsidRPr="00B74977">
        <w:rPr>
          <w:sz w:val="24"/>
          <w:szCs w:val="24"/>
        </w:rPr>
        <w:t>++++++++++++++++++++++++++++++++++++++++++++++++++++++++++++++++++++++++</w:t>
      </w:r>
    </w:p>
    <w:p w:rsidR="00461DBC" w:rsidRPr="00B74977" w:rsidRDefault="00461DBC" w:rsidP="00461DBC">
      <w:pPr>
        <w:ind w:firstLine="709"/>
        <w:jc w:val="both"/>
        <w:rPr>
          <w:sz w:val="24"/>
          <w:szCs w:val="24"/>
        </w:rPr>
      </w:pPr>
      <w:hyperlink r:id="rId15" w:history="1">
        <w:r w:rsidRPr="00B74977">
          <w:rPr>
            <w:rStyle w:val="a4"/>
            <w:color w:val="auto"/>
            <w:sz w:val="24"/>
            <w:szCs w:val="24"/>
          </w:rPr>
          <w:t>https://electrono.ru/glava-2/4-1-nelinejnye-elektricheskie-cepi-osnovnye-ponyatiya-i-opredeleniya</w:t>
        </w:r>
      </w:hyperlink>
    </w:p>
    <w:p w:rsidR="00461DBC" w:rsidRPr="00B74977" w:rsidRDefault="00461DBC" w:rsidP="00461DBC">
      <w:pPr>
        <w:ind w:firstLine="709"/>
        <w:jc w:val="both"/>
        <w:rPr>
          <w:sz w:val="24"/>
          <w:szCs w:val="24"/>
        </w:rPr>
      </w:pPr>
    </w:p>
    <w:p w:rsidR="00461DBC" w:rsidRPr="00B74977" w:rsidRDefault="00461DBC">
      <w:pPr>
        <w:rPr>
          <w:sz w:val="28"/>
        </w:rPr>
      </w:pPr>
      <w:r w:rsidRPr="00B74977">
        <w:rPr>
          <w:sz w:val="28"/>
        </w:rPr>
        <w:br w:type="page"/>
      </w:r>
    </w:p>
    <w:p w:rsidR="00461DBC" w:rsidRPr="00B74977" w:rsidRDefault="00461DBC" w:rsidP="00461DBC">
      <w:pPr>
        <w:pStyle w:val="a5"/>
        <w:jc w:val="right"/>
        <w:rPr>
          <w:sz w:val="28"/>
        </w:rPr>
      </w:pPr>
      <w:r w:rsidRPr="00B74977">
        <w:rPr>
          <w:sz w:val="28"/>
        </w:rPr>
        <w:lastRenderedPageBreak/>
        <w:t>Приложение 2</w:t>
      </w:r>
    </w:p>
    <w:p w:rsidR="00150840" w:rsidRPr="00B74977" w:rsidRDefault="00150840" w:rsidP="00150840">
      <w:pPr>
        <w:shd w:val="clear" w:color="auto" w:fill="FFFFFF"/>
        <w:spacing w:before="375" w:after="180" w:line="360" w:lineRule="atLeast"/>
        <w:ind w:left="150"/>
        <w:outlineLvl w:val="1"/>
        <w:rPr>
          <w:rFonts w:eastAsia="Times New Roman" w:cs="Arial"/>
          <w:b/>
          <w:bCs/>
          <w:sz w:val="24"/>
          <w:szCs w:val="24"/>
          <w:lang w:eastAsia="ru-RU"/>
        </w:rPr>
      </w:pPr>
      <w:r w:rsidRPr="00B74977">
        <w:rPr>
          <w:rFonts w:eastAsia="Times New Roman" w:cs="Arial"/>
          <w:b/>
          <w:bCs/>
          <w:sz w:val="24"/>
          <w:szCs w:val="24"/>
          <w:lang w:eastAsia="ru-RU"/>
        </w:rPr>
        <w:t>Классификация и характеристики параметрических цепей</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Параметрическими называются радиотехнические цепи, оператор преобразования которых зависит от времени. Закон преобразования сигнала в параметрической цепи записывается выражением:</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noProof/>
        </w:rPr>
        <w:drawing>
          <wp:inline distT="0" distB="0" distL="0" distR="0" wp14:anchorId="7B5AFCE6" wp14:editId="6CA4F717">
            <wp:extent cx="1809750" cy="276225"/>
            <wp:effectExtent l="0" t="0" r="0" b="9525"/>
            <wp:docPr id="33" name="Рисунок 33" descr="https://siblec.ru/img/66/066.files/image4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blec.ru/img/66/066.files/image4346.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276225"/>
                    </a:xfrm>
                    <a:prstGeom prst="rect">
                      <a:avLst/>
                    </a:prstGeom>
                    <a:noFill/>
                    <a:ln>
                      <a:noFill/>
                    </a:ln>
                  </pic:spPr>
                </pic:pic>
              </a:graphicData>
            </a:graphic>
          </wp:inline>
        </w:drawing>
      </w:r>
      <w:r w:rsidRPr="00B74977">
        <w:rPr>
          <w:rFonts w:asciiTheme="minorHAnsi" w:hAnsiTheme="minorHAnsi"/>
        </w:rPr>
        <w:t>, (4.1)</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где </w:t>
      </w:r>
      <w:r w:rsidRPr="00B74977">
        <w:rPr>
          <w:rFonts w:asciiTheme="minorHAnsi" w:hAnsiTheme="minorHAnsi"/>
          <w:noProof/>
        </w:rPr>
        <w:drawing>
          <wp:inline distT="0" distB="0" distL="0" distR="0" wp14:anchorId="0FA83128" wp14:editId="4272927D">
            <wp:extent cx="371475" cy="219075"/>
            <wp:effectExtent l="0" t="0" r="9525" b="9525"/>
            <wp:docPr id="32" name="Рисунок 32" descr="https://siblec.ru/img/66/066.files/image4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blec.ru/img/66/066.files/image4348.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B74977">
        <w:rPr>
          <w:rFonts w:asciiTheme="minorHAnsi" w:hAnsiTheme="minorHAnsi"/>
        </w:rPr>
        <w:t> – оператор преобразования, зависящий от времени, причем эта зависимость в большинстве случаев носит </w:t>
      </w:r>
      <w:r w:rsidRPr="00B74977">
        <w:rPr>
          <w:rFonts w:asciiTheme="minorHAnsi" w:hAnsiTheme="minorHAnsi"/>
          <w:u w:val="single"/>
        </w:rPr>
        <w:t>принудительный</w:t>
      </w:r>
      <w:r w:rsidRPr="00B74977">
        <w:rPr>
          <w:rFonts w:asciiTheme="minorHAnsi" w:hAnsiTheme="minorHAnsi"/>
        </w:rPr>
        <w:t> характер. Если при этом выполняется условие</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noProof/>
        </w:rPr>
        <w:drawing>
          <wp:inline distT="0" distB="0" distL="0" distR="0" wp14:anchorId="406A9FC6" wp14:editId="55804B04">
            <wp:extent cx="4219575" cy="238125"/>
            <wp:effectExtent l="0" t="0" r="9525" b="9525"/>
            <wp:docPr id="31" name="Рисунок 31" descr="https://siblec.ru/img/66/066.files/image4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blec.ru/img/66/066.files/image4350.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9575" cy="238125"/>
                    </a:xfrm>
                    <a:prstGeom prst="rect">
                      <a:avLst/>
                    </a:prstGeom>
                    <a:noFill/>
                    <a:ln>
                      <a:noFill/>
                    </a:ln>
                  </pic:spPr>
                </pic:pic>
              </a:graphicData>
            </a:graphic>
          </wp:inline>
        </w:drawing>
      </w:r>
      <w:r w:rsidRPr="00B74977">
        <w:rPr>
          <w:rFonts w:asciiTheme="minorHAnsi" w:hAnsiTheme="minorHAnsi"/>
        </w:rPr>
        <w:t>, (4.2)</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то такие цепи являются </w:t>
      </w:r>
      <w:r w:rsidRPr="00B74977">
        <w:rPr>
          <w:rFonts w:asciiTheme="minorHAnsi" w:hAnsiTheme="minorHAnsi"/>
          <w:u w:val="single"/>
        </w:rPr>
        <w:t>линейными параметрическими</w:t>
      </w:r>
      <w:r w:rsidRPr="00B74977">
        <w:rPr>
          <w:rFonts w:asciiTheme="minorHAnsi" w:hAnsiTheme="minorHAnsi"/>
        </w:rPr>
        <w:t> цепями.</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Параметрические цепи реализуются на базе резисторов, емкостей и индуктивностей, значения которых </w:t>
      </w:r>
      <w:r w:rsidRPr="00B74977">
        <w:rPr>
          <w:rFonts w:asciiTheme="minorHAnsi" w:hAnsiTheme="minorHAnsi"/>
          <w:noProof/>
        </w:rPr>
        <w:drawing>
          <wp:inline distT="0" distB="0" distL="0" distR="0" wp14:anchorId="35CABB5C" wp14:editId="3D828945">
            <wp:extent cx="1181100" cy="257175"/>
            <wp:effectExtent l="0" t="0" r="0" b="9525"/>
            <wp:docPr id="30" name="Рисунок 30" descr="https://siblec.ru/img/66/066.files/image4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blec.ru/img/66/066.files/image435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B74977">
        <w:rPr>
          <w:rFonts w:asciiTheme="minorHAnsi" w:hAnsiTheme="minorHAnsi"/>
        </w:rPr>
        <w:t> изменяются во времени.</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noProof/>
        </w:rPr>
        <w:drawing>
          <wp:anchor distT="0" distB="0" distL="114300" distR="114300" simplePos="0" relativeHeight="251659264" behindDoc="0" locked="0" layoutInCell="1" allowOverlap="0" wp14:anchorId="53D8F588" wp14:editId="4550379A">
            <wp:simplePos x="0" y="0"/>
            <wp:positionH relativeFrom="column">
              <wp:align>left</wp:align>
            </wp:positionH>
            <wp:positionV relativeFrom="line">
              <wp:posOffset>0</wp:posOffset>
            </wp:positionV>
            <wp:extent cx="2847975" cy="2486025"/>
            <wp:effectExtent l="0" t="0" r="9525" b="9525"/>
            <wp:wrapSquare wrapText="bothSides"/>
            <wp:docPr id="34" name="Рисунок 34"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977">
        <w:rPr>
          <w:rFonts w:asciiTheme="minorHAnsi" w:hAnsiTheme="minorHAnsi"/>
        </w:rPr>
        <w:t>Параметрический резистор </w:t>
      </w:r>
      <w:r w:rsidRPr="00B74977">
        <w:rPr>
          <w:rFonts w:asciiTheme="minorHAnsi" w:hAnsiTheme="minorHAnsi"/>
          <w:noProof/>
        </w:rPr>
        <w:drawing>
          <wp:inline distT="0" distB="0" distL="0" distR="0" wp14:anchorId="3171D694" wp14:editId="7741B81D">
            <wp:extent cx="361950" cy="257175"/>
            <wp:effectExtent l="0" t="0" r="0" b="0"/>
            <wp:docPr id="29" name="Рисунок 29" descr="https://siblec.ru/img/66/066.files/image4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blec.ru/img/66/066.files/image435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B74977">
        <w:rPr>
          <w:rFonts w:asciiTheme="minorHAnsi" w:hAnsiTheme="minorHAnsi"/>
        </w:rPr>
        <w:t xml:space="preserve">, сопротивление которого изменяется во времени по заданному закону и вместе с тем не зависит от величины входного сигнала, может быть реализован на базе </w:t>
      </w:r>
      <w:proofErr w:type="spellStart"/>
      <w:r w:rsidRPr="00B74977">
        <w:rPr>
          <w:rFonts w:asciiTheme="minorHAnsi" w:hAnsiTheme="minorHAnsi"/>
        </w:rPr>
        <w:t>безинерциального</w:t>
      </w:r>
      <w:proofErr w:type="spellEnd"/>
      <w:r w:rsidRPr="00B74977">
        <w:rPr>
          <w:rFonts w:asciiTheme="minorHAnsi" w:hAnsiTheme="minorHAnsi"/>
        </w:rPr>
        <w:t xml:space="preserve"> нелинейного элемента с вольт-амперной характеристикой </w:t>
      </w:r>
      <w:r w:rsidRPr="00B74977">
        <w:rPr>
          <w:rFonts w:asciiTheme="minorHAnsi" w:hAnsiTheme="minorHAnsi"/>
          <w:noProof/>
        </w:rPr>
        <w:drawing>
          <wp:inline distT="0" distB="0" distL="0" distR="0" wp14:anchorId="2F413443" wp14:editId="737EAE67">
            <wp:extent cx="647700" cy="238125"/>
            <wp:effectExtent l="0" t="0" r="0" b="9525"/>
            <wp:docPr id="28" name="Рисунок 28" descr="https://siblec.ru/img/66/066.files/image4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blec.ru/img/66/066.files/image436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B74977">
        <w:rPr>
          <w:rFonts w:asciiTheme="minorHAnsi" w:hAnsiTheme="minorHAnsi"/>
        </w:rPr>
        <w:t>, на вход которого подается сумма преобразуемого сигнала </w:t>
      </w:r>
      <w:r w:rsidRPr="00B74977">
        <w:rPr>
          <w:rFonts w:asciiTheme="minorHAnsi" w:hAnsiTheme="minorHAnsi"/>
          <w:noProof/>
        </w:rPr>
        <w:drawing>
          <wp:inline distT="0" distB="0" distL="0" distR="0" wp14:anchorId="5DF58ADF" wp14:editId="2FDD64C1">
            <wp:extent cx="419100" cy="266700"/>
            <wp:effectExtent l="0" t="0" r="0" b="0"/>
            <wp:docPr id="27" name="Рисунок 27" descr="https://siblec.ru/img/66/066.files/image4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blec.ru/img/66/066.files/image436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B74977">
        <w:rPr>
          <w:rFonts w:asciiTheme="minorHAnsi" w:hAnsiTheme="minorHAnsi"/>
        </w:rPr>
        <w:t> и управляющего напряжения </w:t>
      </w:r>
      <w:r w:rsidRPr="00B74977">
        <w:rPr>
          <w:rFonts w:asciiTheme="minorHAnsi" w:hAnsiTheme="minorHAnsi"/>
          <w:noProof/>
        </w:rPr>
        <w:drawing>
          <wp:inline distT="0" distB="0" distL="0" distR="0" wp14:anchorId="5B6F0E7D" wp14:editId="4E8BAB19">
            <wp:extent cx="457200" cy="304800"/>
            <wp:effectExtent l="0" t="0" r="0" b="0"/>
            <wp:docPr id="26" name="Рисунок 26" descr="https://siblec.ru/img/66/066.files/image4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blec.ru/img/66/066.files/image4367.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B74977">
        <w:rPr>
          <w:rFonts w:asciiTheme="minorHAnsi" w:hAnsiTheme="minorHAnsi"/>
        </w:rPr>
        <w:t> (рис. 4.1).</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Положение рабочей точки А на характеристике </w:t>
      </w:r>
      <w:r w:rsidRPr="00B74977">
        <w:rPr>
          <w:rFonts w:asciiTheme="minorHAnsi" w:hAnsiTheme="minorHAnsi"/>
          <w:noProof/>
        </w:rPr>
        <w:drawing>
          <wp:inline distT="0" distB="0" distL="0" distR="0" wp14:anchorId="5F2FC82E" wp14:editId="471F6E58">
            <wp:extent cx="371475" cy="257175"/>
            <wp:effectExtent l="0" t="0" r="9525" b="9525"/>
            <wp:docPr id="25" name="Рисунок 25" descr="https://siblec.ru/img/66/066.files/image4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iblec.ru/img/66/066.files/image437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B74977">
        <w:rPr>
          <w:rFonts w:asciiTheme="minorHAnsi" w:hAnsiTheme="minorHAnsi"/>
        </w:rPr>
        <w:t> определяется постоянным напряжением смещения </w:t>
      </w:r>
      <w:r w:rsidRPr="00B74977">
        <w:rPr>
          <w:rFonts w:asciiTheme="minorHAnsi" w:hAnsiTheme="minorHAnsi"/>
          <w:noProof/>
        </w:rPr>
        <w:drawing>
          <wp:inline distT="0" distB="0" distL="0" distR="0" wp14:anchorId="1BD8F372" wp14:editId="6D002F35">
            <wp:extent cx="314325" cy="266700"/>
            <wp:effectExtent l="0" t="0" r="9525" b="0"/>
            <wp:docPr id="24" name="Рисунок 24" descr="https://siblec.ru/img/66/066.files/image4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blec.ru/img/66/066.files/image437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B74977">
        <w:rPr>
          <w:rFonts w:asciiTheme="minorHAnsi" w:hAnsiTheme="minorHAnsi"/>
        </w:rPr>
        <w:t>. Так как напряжение сигнала гораздо меньше напряжения смещения </w:t>
      </w:r>
      <w:r w:rsidRPr="00B74977">
        <w:rPr>
          <w:rFonts w:asciiTheme="minorHAnsi" w:hAnsiTheme="minorHAnsi"/>
          <w:noProof/>
        </w:rPr>
        <w:drawing>
          <wp:inline distT="0" distB="0" distL="0" distR="0" wp14:anchorId="3B1FF971" wp14:editId="54B14130">
            <wp:extent cx="161925" cy="209550"/>
            <wp:effectExtent l="0" t="0" r="9525" b="0"/>
            <wp:docPr id="23" name="Рисунок 23" descr="https://siblec.ru/img/66/066.files/image3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blec.ru/img/66/066.files/image3319.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B74977">
        <w:rPr>
          <w:rFonts w:asciiTheme="minorHAnsi" w:hAnsiTheme="minorHAnsi"/>
        </w:rPr>
        <w:t>, то такой слабый сигнал можно считать малым приращением по отношению к </w:t>
      </w:r>
      <w:r w:rsidRPr="00B74977">
        <w:rPr>
          <w:rFonts w:asciiTheme="minorHAnsi" w:hAnsiTheme="minorHAnsi"/>
          <w:noProof/>
        </w:rPr>
        <w:drawing>
          <wp:inline distT="0" distB="0" distL="0" distR="0" wp14:anchorId="2F1E9FD0" wp14:editId="44E5AC14">
            <wp:extent cx="161925" cy="209550"/>
            <wp:effectExtent l="0" t="0" r="9525" b="0"/>
            <wp:docPr id="22" name="Рисунок 22" descr="https://siblec.ru/img/66/066.files/image3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iblec.ru/img/66/066.files/image3319.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B74977">
        <w:rPr>
          <w:rFonts w:asciiTheme="minorHAnsi" w:hAnsiTheme="minorHAnsi"/>
        </w:rPr>
        <w:t> и сопротивление нелинейного элемента по отношению к сигналу оценивать дифференциальным сопротивлением</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noProof/>
        </w:rPr>
        <w:drawing>
          <wp:inline distT="0" distB="0" distL="0" distR="0" wp14:anchorId="3A0759FA" wp14:editId="47139613">
            <wp:extent cx="2219325" cy="419100"/>
            <wp:effectExtent l="0" t="0" r="9525" b="0"/>
            <wp:docPr id="21" name="Рисунок 21" descr="https://siblec.ru/img/66/066.files/image4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iblec.ru/img/66/066.files/image4376.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9325" cy="419100"/>
                    </a:xfrm>
                    <a:prstGeom prst="rect">
                      <a:avLst/>
                    </a:prstGeom>
                    <a:noFill/>
                    <a:ln>
                      <a:noFill/>
                    </a:ln>
                  </pic:spPr>
                </pic:pic>
              </a:graphicData>
            </a:graphic>
          </wp:inline>
        </w:drawing>
      </w:r>
      <w:r w:rsidRPr="00B74977">
        <w:rPr>
          <w:rFonts w:asciiTheme="minorHAnsi" w:hAnsiTheme="minorHAnsi"/>
        </w:rPr>
        <w:t>. (4.2)</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Величина, обратная </w:t>
      </w:r>
      <w:r w:rsidRPr="00B74977">
        <w:rPr>
          <w:rFonts w:asciiTheme="minorHAnsi" w:hAnsiTheme="minorHAnsi"/>
          <w:noProof/>
        </w:rPr>
        <w:drawing>
          <wp:inline distT="0" distB="0" distL="0" distR="0" wp14:anchorId="557130F7" wp14:editId="72705A4E">
            <wp:extent cx="381000" cy="295275"/>
            <wp:effectExtent l="0" t="0" r="0" b="9525"/>
            <wp:docPr id="20" name="Рисунок 20" descr="https://siblec.ru/img/66/066.files/image4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iblec.ru/img/66/066.files/image4379.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rsidRPr="00B74977">
        <w:rPr>
          <w:rFonts w:asciiTheme="minorHAnsi" w:hAnsiTheme="minorHAnsi"/>
        </w:rPr>
        <w:t>, как известно, называется дифференциальной крутизной</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noProof/>
        </w:rPr>
        <w:lastRenderedPageBreak/>
        <w:drawing>
          <wp:inline distT="0" distB="0" distL="0" distR="0" wp14:anchorId="5B4555B9" wp14:editId="0DF68FEC">
            <wp:extent cx="1743075" cy="342900"/>
            <wp:effectExtent l="0" t="0" r="9525" b="0"/>
            <wp:docPr id="19" name="Рисунок 19" descr="https://siblec.ru/img/66/066.files/image4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iblec.ru/img/66/066.files/image438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342900"/>
                    </a:xfrm>
                    <a:prstGeom prst="rect">
                      <a:avLst/>
                    </a:prstGeom>
                    <a:noFill/>
                    <a:ln>
                      <a:noFill/>
                    </a:ln>
                  </pic:spPr>
                </pic:pic>
              </a:graphicData>
            </a:graphic>
          </wp:inline>
        </w:drawing>
      </w:r>
      <w:r w:rsidRPr="00B74977">
        <w:rPr>
          <w:rFonts w:asciiTheme="minorHAnsi" w:hAnsiTheme="minorHAnsi"/>
        </w:rPr>
        <w:t>. (4.3)</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Если, например, ВАХ нелинейного элемента аппроксимируется полиномом:</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noProof/>
        </w:rPr>
        <w:drawing>
          <wp:inline distT="0" distB="0" distL="0" distR="0" wp14:anchorId="46FC11EC" wp14:editId="4F48659F">
            <wp:extent cx="2371725" cy="257175"/>
            <wp:effectExtent l="0" t="0" r="9525" b="9525"/>
            <wp:docPr id="18" name="Рисунок 18" descr="https://siblec.ru/img/66/066.files/image4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iblec.ru/img/66/066.files/image4384.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1725" cy="257175"/>
                    </a:xfrm>
                    <a:prstGeom prst="rect">
                      <a:avLst/>
                    </a:prstGeom>
                    <a:noFill/>
                    <a:ln>
                      <a:noFill/>
                    </a:ln>
                  </pic:spPr>
                </pic:pic>
              </a:graphicData>
            </a:graphic>
          </wp:inline>
        </w:drawing>
      </w:r>
      <w:r w:rsidRPr="00B74977">
        <w:rPr>
          <w:rFonts w:asciiTheme="minorHAnsi" w:hAnsiTheme="minorHAnsi"/>
        </w:rPr>
        <w:t>,</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где </w:t>
      </w:r>
      <w:r w:rsidRPr="00B74977">
        <w:rPr>
          <w:rFonts w:asciiTheme="minorHAnsi" w:hAnsiTheme="minorHAnsi"/>
          <w:noProof/>
        </w:rPr>
        <w:drawing>
          <wp:inline distT="0" distB="0" distL="0" distR="0" wp14:anchorId="276F6B44" wp14:editId="7872D5C2">
            <wp:extent cx="1933575" cy="238125"/>
            <wp:effectExtent l="0" t="0" r="9525" b="9525"/>
            <wp:docPr id="17" name="Рисунок 17" descr="https://siblec.ru/img/66/066.files/image4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iblec.ru/img/66/066.files/image4387.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r w:rsidRPr="00B74977">
        <w:rPr>
          <w:rFonts w:asciiTheme="minorHAnsi" w:hAnsiTheme="minorHAnsi"/>
        </w:rPr>
        <w:t>,</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то в соответствии с (4.3), получим</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noProof/>
        </w:rPr>
        <w:drawing>
          <wp:inline distT="0" distB="0" distL="0" distR="0" wp14:anchorId="687F6D4F" wp14:editId="7B915706">
            <wp:extent cx="1933575" cy="266700"/>
            <wp:effectExtent l="0" t="0" r="9525" b="0"/>
            <wp:docPr id="16" name="Рисунок 16" descr="https://siblec.ru/img/66/066.files/image4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iblec.ru/img/66/066.files/image439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3575" cy="266700"/>
                    </a:xfrm>
                    <a:prstGeom prst="rect">
                      <a:avLst/>
                    </a:prstGeom>
                    <a:noFill/>
                    <a:ln>
                      <a:noFill/>
                    </a:ln>
                  </pic:spPr>
                </pic:pic>
              </a:graphicData>
            </a:graphic>
          </wp:inline>
        </w:drawing>
      </w:r>
      <w:r w:rsidRPr="00B74977">
        <w:rPr>
          <w:rFonts w:asciiTheme="minorHAnsi" w:hAnsiTheme="minorHAnsi"/>
        </w:rPr>
        <w:t>,</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или, учитывая, что </w:t>
      </w:r>
      <w:r w:rsidRPr="00B74977">
        <w:rPr>
          <w:rFonts w:asciiTheme="minorHAnsi" w:hAnsiTheme="minorHAnsi"/>
          <w:noProof/>
        </w:rPr>
        <w:drawing>
          <wp:inline distT="0" distB="0" distL="0" distR="0" wp14:anchorId="11C46D87" wp14:editId="37AAA0B2">
            <wp:extent cx="628650" cy="276225"/>
            <wp:effectExtent l="0" t="0" r="0" b="9525"/>
            <wp:docPr id="15" name="Рисунок 15" descr="https://siblec.ru/img/66/066.files/image4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iblec.ru/img/66/066.files/image4393.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 cy="276225"/>
                    </a:xfrm>
                    <a:prstGeom prst="rect">
                      <a:avLst/>
                    </a:prstGeom>
                    <a:noFill/>
                    <a:ln>
                      <a:noFill/>
                    </a:ln>
                  </pic:spPr>
                </pic:pic>
              </a:graphicData>
            </a:graphic>
          </wp:inline>
        </w:drawing>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noProof/>
        </w:rPr>
        <w:drawing>
          <wp:inline distT="0" distB="0" distL="0" distR="0" wp14:anchorId="27E39F89" wp14:editId="626C2090">
            <wp:extent cx="2219325" cy="257175"/>
            <wp:effectExtent l="0" t="0" r="9525" b="9525"/>
            <wp:docPr id="14" name="Рисунок 14" descr="https://siblec.ru/img/66/066.files/image4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iblec.ru/img/66/066.files/image4396.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r w:rsidRPr="00B74977">
        <w:rPr>
          <w:rFonts w:asciiTheme="minorHAnsi" w:hAnsiTheme="minorHAnsi"/>
        </w:rPr>
        <w:t>.</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Ток, вызванный полезным сигналом</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noProof/>
        </w:rPr>
        <w:drawing>
          <wp:inline distT="0" distB="0" distL="0" distR="0" wp14:anchorId="692A0D53" wp14:editId="0D4E2144">
            <wp:extent cx="2514600" cy="266700"/>
            <wp:effectExtent l="0" t="0" r="0" b="0"/>
            <wp:docPr id="2" name="Рисунок 2" descr="https://siblec.ru/img/66/066.files/image4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iblec.ru/img/66/066.files/image4399.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266700"/>
                    </a:xfrm>
                    <a:prstGeom prst="rect">
                      <a:avLst/>
                    </a:prstGeom>
                    <a:noFill/>
                    <a:ln>
                      <a:noFill/>
                    </a:ln>
                  </pic:spPr>
                </pic:pic>
              </a:graphicData>
            </a:graphic>
          </wp:inline>
        </w:drawing>
      </w:r>
      <w:r w:rsidRPr="00B74977">
        <w:rPr>
          <w:rFonts w:asciiTheme="minorHAnsi" w:hAnsiTheme="minorHAnsi"/>
        </w:rPr>
        <w:t>.</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Таким образом, по отношению к сигналу справедливо условие (4.1) и по отношению к сигналу нелинейный элемент ведет себя как </w:t>
      </w:r>
      <w:r w:rsidRPr="00B74977">
        <w:rPr>
          <w:rFonts w:asciiTheme="minorHAnsi" w:hAnsiTheme="minorHAnsi"/>
          <w:u w:val="single"/>
        </w:rPr>
        <w:t>линейный, но с переменной крутизной</w:t>
      </w:r>
      <w:r w:rsidRPr="00B74977">
        <w:rPr>
          <w:rFonts w:asciiTheme="minorHAnsi" w:hAnsiTheme="minorHAnsi"/>
        </w:rPr>
        <w:t>.</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Существенной особенностью параметрического резистора является то, что его сопротивление или крутизна могут быть </w:t>
      </w:r>
      <w:r w:rsidRPr="00B74977">
        <w:rPr>
          <w:rFonts w:asciiTheme="minorHAnsi" w:hAnsiTheme="minorHAnsi"/>
          <w:u w:val="single"/>
        </w:rPr>
        <w:t>отрицательными</w:t>
      </w:r>
      <w:r w:rsidRPr="00B74977">
        <w:rPr>
          <w:rFonts w:asciiTheme="minorHAnsi" w:hAnsiTheme="minorHAnsi"/>
        </w:rPr>
        <w:t xml:space="preserve">. Это имеет место при выборе рабочей точки на спадающем участке </w:t>
      </w:r>
      <w:proofErr w:type="gramStart"/>
      <w:r w:rsidRPr="00B74977">
        <w:rPr>
          <w:rFonts w:asciiTheme="minorHAnsi" w:hAnsiTheme="minorHAnsi"/>
        </w:rPr>
        <w:t>вольт-амперной</w:t>
      </w:r>
      <w:proofErr w:type="gramEnd"/>
      <w:r w:rsidRPr="00B74977">
        <w:rPr>
          <w:rFonts w:asciiTheme="minorHAnsi" w:hAnsiTheme="minorHAnsi"/>
        </w:rPr>
        <w:t xml:space="preserve"> характеристики (точка В на рис. 4.1).</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u w:val="single"/>
        </w:rPr>
        <w:t>Переменную управляемую емкость</w:t>
      </w:r>
      <w:r w:rsidRPr="00B74977">
        <w:rPr>
          <w:rFonts w:asciiTheme="minorHAnsi" w:hAnsiTheme="minorHAnsi"/>
        </w:rPr>
        <w:t> в параметрических цепях реализуют при помощи специальных полупроводниковых диодов, называемых </w:t>
      </w:r>
      <w:r w:rsidRPr="00B74977">
        <w:rPr>
          <w:rFonts w:asciiTheme="minorHAnsi" w:hAnsiTheme="minorHAnsi"/>
          <w:u w:val="single"/>
        </w:rPr>
        <w:t>варикапами</w:t>
      </w:r>
      <w:r w:rsidRPr="00B74977">
        <w:rPr>
          <w:rFonts w:asciiTheme="minorHAnsi" w:hAnsiTheme="minorHAnsi"/>
        </w:rPr>
        <w:t>. Работа этих диодов основана на следующем эффекте: если к </w:t>
      </w:r>
      <w:r w:rsidRPr="00B74977">
        <w:rPr>
          <w:rFonts w:asciiTheme="minorHAnsi" w:hAnsiTheme="minorHAnsi"/>
          <w:noProof/>
        </w:rPr>
        <w:drawing>
          <wp:inline distT="0" distB="0" distL="0" distR="0" wp14:anchorId="095EE7B4" wp14:editId="18EB8822">
            <wp:extent cx="428625" cy="247650"/>
            <wp:effectExtent l="0" t="0" r="9525" b="0"/>
            <wp:docPr id="5" name="Рисунок 5" descr="https://siblec.ru/img/66/066.files/image4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iblec.ru/img/66/066.files/image440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B74977">
        <w:rPr>
          <w:rFonts w:asciiTheme="minorHAnsi" w:hAnsiTheme="minorHAnsi"/>
        </w:rPr>
        <w:t> переходу диода приложено напряжение обратной полярности, то разделенный заряд </w:t>
      </w:r>
      <w:r w:rsidRPr="00B74977">
        <w:rPr>
          <w:rFonts w:asciiTheme="minorHAnsi" w:hAnsiTheme="minorHAnsi"/>
          <w:noProof/>
        </w:rPr>
        <w:drawing>
          <wp:inline distT="0" distB="0" distL="0" distR="0" wp14:anchorId="1ED24C7B" wp14:editId="04CCD325">
            <wp:extent cx="104775" cy="257175"/>
            <wp:effectExtent l="0" t="0" r="9525" b="9525"/>
            <wp:docPr id="11" name="Рисунок 11" descr="https://siblec.ru/img/66/066.files/image4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blec.ru/img/66/066.files/image440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257175"/>
                    </a:xfrm>
                    <a:prstGeom prst="rect">
                      <a:avLst/>
                    </a:prstGeom>
                    <a:noFill/>
                    <a:ln>
                      <a:noFill/>
                    </a:ln>
                  </pic:spPr>
                </pic:pic>
              </a:graphicData>
            </a:graphic>
          </wp:inline>
        </w:drawing>
      </w:r>
      <w:r w:rsidRPr="00B74977">
        <w:rPr>
          <w:rFonts w:asciiTheme="minorHAnsi" w:hAnsiTheme="minorHAnsi"/>
        </w:rPr>
        <w:t> в запирающем слое является нелинейной функцией приложенного напряжения </w:t>
      </w:r>
      <w:r w:rsidRPr="00B74977">
        <w:rPr>
          <w:rFonts w:asciiTheme="minorHAnsi" w:hAnsiTheme="minorHAnsi"/>
          <w:noProof/>
        </w:rPr>
        <w:drawing>
          <wp:inline distT="0" distB="0" distL="0" distR="0" wp14:anchorId="40CCD85B" wp14:editId="0D94F174">
            <wp:extent cx="152400" cy="323850"/>
            <wp:effectExtent l="0" t="0" r="0" b="0"/>
            <wp:docPr id="10" name="Рисунок 10" descr="https://siblec.ru/img/66/066.files/image4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iblec.ru/img/66/066.files/image4408.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23850"/>
                    </a:xfrm>
                    <a:prstGeom prst="rect">
                      <a:avLst/>
                    </a:prstGeom>
                    <a:noFill/>
                    <a:ln>
                      <a:noFill/>
                    </a:ln>
                  </pic:spPr>
                </pic:pic>
              </a:graphicData>
            </a:graphic>
          </wp:inline>
        </w:drawing>
      </w:r>
      <w:r w:rsidRPr="00B74977">
        <w:rPr>
          <w:rFonts w:asciiTheme="minorHAnsi" w:hAnsiTheme="minorHAnsi"/>
        </w:rPr>
        <w:t>. Зависимость </w:t>
      </w:r>
      <w:r w:rsidRPr="00B74977">
        <w:rPr>
          <w:rFonts w:asciiTheme="minorHAnsi" w:hAnsiTheme="minorHAnsi"/>
          <w:noProof/>
        </w:rPr>
        <w:drawing>
          <wp:inline distT="0" distB="0" distL="0" distR="0" wp14:anchorId="25FFB32D" wp14:editId="5D899C7D">
            <wp:extent cx="742950" cy="266700"/>
            <wp:effectExtent l="0" t="0" r="0" b="0"/>
            <wp:docPr id="9" name="Рисунок 9" descr="https://siblec.ru/img/66/066.files/image4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iblec.ru/img/66/066.files/image441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0" cy="266700"/>
                    </a:xfrm>
                    <a:prstGeom prst="rect">
                      <a:avLst/>
                    </a:prstGeom>
                    <a:noFill/>
                    <a:ln>
                      <a:noFill/>
                    </a:ln>
                  </pic:spPr>
                </pic:pic>
              </a:graphicData>
            </a:graphic>
          </wp:inline>
        </w:drawing>
      </w:r>
      <w:r w:rsidRPr="00B74977">
        <w:rPr>
          <w:rFonts w:asciiTheme="minorHAnsi" w:hAnsiTheme="minorHAnsi"/>
        </w:rPr>
        <w:t> называют </w:t>
      </w:r>
      <w:r w:rsidRPr="00B74977">
        <w:rPr>
          <w:rFonts w:asciiTheme="minorHAnsi" w:hAnsiTheme="minorHAnsi"/>
          <w:u w:val="single"/>
        </w:rPr>
        <w:t>кулон-вольтовой характеристикой</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noProof/>
        </w:rPr>
        <w:drawing>
          <wp:inline distT="0" distB="0" distL="0" distR="0" wp14:anchorId="03454AC5" wp14:editId="14521580">
            <wp:extent cx="638175" cy="285750"/>
            <wp:effectExtent l="0" t="0" r="9525" b="0"/>
            <wp:docPr id="8" name="Рисунок 8" descr="https://siblec.ru/img/66/066.files/image4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iblec.ru/img/66/066.files/image4414.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175" cy="285750"/>
                    </a:xfrm>
                    <a:prstGeom prst="rect">
                      <a:avLst/>
                    </a:prstGeom>
                    <a:noFill/>
                    <a:ln>
                      <a:noFill/>
                    </a:ln>
                  </pic:spPr>
                </pic:pic>
              </a:graphicData>
            </a:graphic>
          </wp:inline>
        </w:drawing>
      </w:r>
      <w:r w:rsidRPr="00B74977">
        <w:rPr>
          <w:rFonts w:asciiTheme="minorHAnsi" w:hAnsiTheme="minorHAnsi"/>
        </w:rPr>
        <w:t>, (4.4)</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где </w:t>
      </w:r>
      <w:r w:rsidRPr="00B74977">
        <w:rPr>
          <w:rFonts w:asciiTheme="minorHAnsi" w:hAnsiTheme="minorHAnsi"/>
          <w:noProof/>
        </w:rPr>
        <w:drawing>
          <wp:inline distT="0" distB="0" distL="0" distR="0" wp14:anchorId="2C0F903E" wp14:editId="6C1D629A">
            <wp:extent cx="95250" cy="209550"/>
            <wp:effectExtent l="0" t="0" r="0" b="0"/>
            <wp:docPr id="7" name="Рисунок 7" descr="https://siblec.ru/img/66/066.files/image3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iblec.ru/img/66/066.files/image3161.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209550"/>
                    </a:xfrm>
                    <a:prstGeom prst="rect">
                      <a:avLst/>
                    </a:prstGeom>
                    <a:noFill/>
                    <a:ln>
                      <a:noFill/>
                    </a:ln>
                  </pic:spPr>
                </pic:pic>
              </a:graphicData>
            </a:graphic>
          </wp:inline>
        </w:drawing>
      </w:r>
      <w:r w:rsidRPr="00B74977">
        <w:rPr>
          <w:rFonts w:asciiTheme="minorHAnsi" w:hAnsiTheme="minorHAnsi"/>
        </w:rPr>
        <w:t> – значение емкости.</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Так же, как и сопротивление резистора, емкость может быть статической и дифференциальной. Дифференциальная емкость определяется следующим образом</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noProof/>
        </w:rPr>
        <w:drawing>
          <wp:inline distT="0" distB="0" distL="0" distR="0" wp14:anchorId="3E5CA41C" wp14:editId="03108AE3">
            <wp:extent cx="1114425" cy="342900"/>
            <wp:effectExtent l="0" t="0" r="9525" b="0"/>
            <wp:docPr id="6" name="Рисунок 6" descr="https://siblec.ru/img/66/066.files/image4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iblec.ru/img/66/066.files/image441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4425" cy="342900"/>
                    </a:xfrm>
                    <a:prstGeom prst="rect">
                      <a:avLst/>
                    </a:prstGeom>
                    <a:noFill/>
                    <a:ln>
                      <a:noFill/>
                    </a:ln>
                  </pic:spPr>
                </pic:pic>
              </a:graphicData>
            </a:graphic>
          </wp:inline>
        </w:drawing>
      </w:r>
      <w:r w:rsidRPr="00B74977">
        <w:rPr>
          <w:rFonts w:asciiTheme="minorHAnsi" w:hAnsiTheme="minorHAnsi"/>
        </w:rPr>
        <w:t>. (4.5)</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lastRenderedPageBreak/>
        <w:t>Здесь </w:t>
      </w:r>
      <w:r w:rsidRPr="00B74977">
        <w:rPr>
          <w:rFonts w:asciiTheme="minorHAnsi" w:hAnsiTheme="minorHAnsi"/>
          <w:noProof/>
        </w:rPr>
        <w:drawing>
          <wp:inline distT="0" distB="0" distL="0" distR="0" wp14:anchorId="2CACC93C" wp14:editId="7BB0C110">
            <wp:extent cx="200025" cy="257175"/>
            <wp:effectExtent l="0" t="0" r="9525" b="9525"/>
            <wp:docPr id="35" name="Рисунок 35" descr="https://siblec.ru/img/66/066.files/image4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iblec.ru/img/66/066.files/image4417.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B74977">
        <w:rPr>
          <w:rFonts w:asciiTheme="minorHAnsi" w:hAnsiTheme="minorHAnsi"/>
        </w:rPr>
        <w:t> – исходное запирающее напряжение варикапа.</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При изменении напряжения, приложенного к варикапу (конденсатору) возникает ток:</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noProof/>
        </w:rPr>
        <w:drawing>
          <wp:inline distT="0" distB="0" distL="0" distR="0" wp14:anchorId="46EB717B" wp14:editId="516D6076">
            <wp:extent cx="2457450" cy="352425"/>
            <wp:effectExtent l="0" t="0" r="0" b="9525"/>
            <wp:docPr id="36" name="Рисунок 36" descr="https://siblec.ru/img/66/066.files/image4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iblec.ru/img/66/066.files/image4420.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r w:rsidRPr="00B74977">
        <w:rPr>
          <w:rFonts w:asciiTheme="minorHAnsi" w:hAnsiTheme="minorHAnsi"/>
        </w:rPr>
        <w:t>. (4.6)</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rPr>
        <w:t>Очевидно, чем больше запирающее напряжение, тем больше величина обратного </w:t>
      </w:r>
      <w:r w:rsidRPr="00B74977">
        <w:rPr>
          <w:rFonts w:asciiTheme="minorHAnsi" w:hAnsiTheme="minorHAnsi"/>
          <w:noProof/>
        </w:rPr>
        <w:drawing>
          <wp:inline distT="0" distB="0" distL="0" distR="0" wp14:anchorId="6C1A7478" wp14:editId="4DF3051F">
            <wp:extent cx="419100" cy="247650"/>
            <wp:effectExtent l="0" t="0" r="0" b="0"/>
            <wp:docPr id="37" name="Рисунок 37" descr="https://siblec.ru/img/66/066.files/image4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iblec.ru/img/66/066.files/image442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B74977">
        <w:rPr>
          <w:rFonts w:asciiTheme="minorHAnsi" w:hAnsiTheme="minorHAnsi"/>
        </w:rPr>
        <w:t> перехода, тем меньше значение </w:t>
      </w:r>
      <w:r w:rsidRPr="00B74977">
        <w:rPr>
          <w:rFonts w:asciiTheme="minorHAnsi" w:hAnsiTheme="minorHAnsi"/>
          <w:noProof/>
        </w:rPr>
        <w:drawing>
          <wp:inline distT="0" distB="0" distL="0" distR="0" wp14:anchorId="7F1854E5" wp14:editId="637DBED7">
            <wp:extent cx="342900" cy="276225"/>
            <wp:effectExtent l="0" t="0" r="0" b="9525"/>
            <wp:docPr id="38" name="Рисунок 38" descr="https://siblec.ru/img/66/066.files/image4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iblec.ru/img/66/066.files/image4424.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sidRPr="00B74977">
        <w:rPr>
          <w:rFonts w:asciiTheme="minorHAnsi" w:hAnsiTheme="minorHAnsi"/>
        </w:rPr>
        <w:t>.</w:t>
      </w:r>
    </w:p>
    <w:p w:rsidR="00150840" w:rsidRPr="00B74977" w:rsidRDefault="00150840" w:rsidP="00150840">
      <w:pPr>
        <w:pStyle w:val="a6"/>
        <w:shd w:val="clear" w:color="auto" w:fill="FFFFFF"/>
        <w:spacing w:before="150" w:beforeAutospacing="0" w:after="225" w:afterAutospacing="0"/>
        <w:rPr>
          <w:rFonts w:asciiTheme="minorHAnsi" w:hAnsiTheme="minorHAnsi"/>
        </w:rPr>
      </w:pPr>
      <w:r w:rsidRPr="00B74977">
        <w:rPr>
          <w:rFonts w:asciiTheme="minorHAnsi" w:hAnsiTheme="minorHAnsi"/>
          <w:u w:val="single"/>
        </w:rPr>
        <w:t>Переменную управляемую индуктивность</w:t>
      </w:r>
      <w:r w:rsidRPr="00B74977">
        <w:rPr>
          <w:rFonts w:asciiTheme="minorHAnsi" w:hAnsiTheme="minorHAnsi"/>
        </w:rPr>
        <w:t xml:space="preserve"> в параметрических цепях можно реализовать на базе катушки индуктивности с </w:t>
      </w:r>
      <w:proofErr w:type="spellStart"/>
      <w:r w:rsidRPr="00B74977">
        <w:rPr>
          <w:rFonts w:asciiTheme="minorHAnsi" w:hAnsiTheme="minorHAnsi"/>
        </w:rPr>
        <w:t>ферромагнитным</w:t>
      </w:r>
      <w:proofErr w:type="spellEnd"/>
      <w:r w:rsidRPr="00B74977">
        <w:rPr>
          <w:rFonts w:asciiTheme="minorHAnsi" w:hAnsiTheme="minorHAnsi"/>
        </w:rPr>
        <w:t xml:space="preserve"> сердечником, магнитная проницаемость которого зависит от величины </w:t>
      </w:r>
      <w:proofErr w:type="spellStart"/>
      <w:r w:rsidRPr="00B74977">
        <w:rPr>
          <w:rFonts w:asciiTheme="minorHAnsi" w:hAnsiTheme="minorHAnsi"/>
        </w:rPr>
        <w:t>подмагничивающего</w:t>
      </w:r>
      <w:proofErr w:type="spellEnd"/>
      <w:r w:rsidRPr="00B74977">
        <w:rPr>
          <w:rFonts w:asciiTheme="minorHAnsi" w:hAnsiTheme="minorHAnsi"/>
        </w:rPr>
        <w:t xml:space="preserve"> тока </w:t>
      </w:r>
      <w:r w:rsidRPr="00B74977">
        <w:rPr>
          <w:rFonts w:asciiTheme="minorHAnsi" w:hAnsiTheme="minorHAnsi"/>
          <w:noProof/>
        </w:rPr>
        <w:drawing>
          <wp:inline distT="0" distB="0" distL="0" distR="0" wp14:anchorId="6A0F1C70" wp14:editId="60C2E8D3">
            <wp:extent cx="361950" cy="257175"/>
            <wp:effectExtent l="0" t="0" r="0" b="9525"/>
            <wp:docPr id="39" name="Рисунок 39" descr="https://siblec.ru/img/66/066.files/image4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iblec.ru/img/66/066.files/image4427.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B74977">
        <w:rPr>
          <w:rFonts w:asciiTheme="minorHAnsi" w:hAnsiTheme="minorHAnsi"/>
        </w:rPr>
        <w:t>. Однако, вследствие большой инерционности процессов перемагничивания материала сердечника, переменные управляемые индуктивности не нашли применения в параметрических радиотехнических цепях.</w:t>
      </w:r>
    </w:p>
    <w:p w:rsidR="00150840" w:rsidRPr="00B74977" w:rsidRDefault="00150840" w:rsidP="00150840">
      <w:pPr>
        <w:rPr>
          <w:sz w:val="24"/>
          <w:szCs w:val="24"/>
        </w:rPr>
      </w:pPr>
      <w:hyperlink r:id="rId49" w:history="1">
        <w:r w:rsidRPr="00B74977">
          <w:rPr>
            <w:rStyle w:val="a4"/>
            <w:color w:val="auto"/>
            <w:sz w:val="24"/>
            <w:szCs w:val="24"/>
          </w:rPr>
          <w:t>https://siblec.ru/radiotekhnika-i-elektronika/radiotekhnicheskie-tsepi-i-signaly/4-preobrazovanie-signalov-linejnymi-parametricheskimi-tsepyami/4-1-klassifikatsiya-i-kharakteristiki-parametricheskikh-tsepej</w:t>
        </w:r>
      </w:hyperlink>
    </w:p>
    <w:p w:rsidR="00150840" w:rsidRPr="00B74977" w:rsidRDefault="00150840" w:rsidP="00150840">
      <w:pPr>
        <w:rPr>
          <w:sz w:val="24"/>
          <w:szCs w:val="24"/>
        </w:rPr>
      </w:pPr>
      <w:r w:rsidRPr="00B74977">
        <w:rPr>
          <w:sz w:val="24"/>
          <w:szCs w:val="24"/>
        </w:rPr>
        <w:t>+++++++++++++++++++++++++++++++++++++++++++++++</w:t>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Электрические цепи, в которых хотя бы один из параметров изменяется по какому-либо заданному закону, называются параметрическими. Предполагается, что изменение (модуляция) параметра или параметров осуществляется электронным способом при помощи управляющего колебания.</w:t>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 xml:space="preserve">Приведем простые примеры электронных способов осуществления вариации параметров цепи. Рассмотрим зависимость крутизны </w:t>
      </w:r>
      <w:proofErr w:type="gramStart"/>
      <w:r w:rsidRPr="00B74977">
        <w:rPr>
          <w:rFonts w:eastAsia="Times New Roman" w:cs="Times New Roman"/>
          <w:sz w:val="24"/>
          <w:szCs w:val="24"/>
          <w:lang w:eastAsia="ru-RU"/>
        </w:rPr>
        <w:t>вольт-амперной</w:t>
      </w:r>
      <w:proofErr w:type="gramEnd"/>
      <w:r w:rsidRPr="00B74977">
        <w:rPr>
          <w:rFonts w:eastAsia="Times New Roman" w:cs="Times New Roman"/>
          <w:sz w:val="24"/>
          <w:szCs w:val="24"/>
          <w:lang w:eastAsia="ru-RU"/>
        </w:rPr>
        <w:t xml:space="preserve"> характеристики активного элемента i(u) от управляющего колебания </w:t>
      </w:r>
      <w:proofErr w:type="spellStart"/>
      <w:r w:rsidRPr="00B74977">
        <w:rPr>
          <w:rFonts w:eastAsia="Times New Roman" w:cs="Times New Roman"/>
          <w:sz w:val="24"/>
          <w:szCs w:val="24"/>
          <w:lang w:eastAsia="ru-RU"/>
        </w:rPr>
        <w:t>е</w:t>
      </w:r>
      <w:r w:rsidRPr="00B74977">
        <w:rPr>
          <w:rFonts w:eastAsia="Times New Roman" w:cs="Times New Roman"/>
          <w:sz w:val="24"/>
          <w:szCs w:val="24"/>
          <w:vertAlign w:val="subscript"/>
          <w:lang w:eastAsia="ru-RU"/>
        </w:rPr>
        <w:t>у</w:t>
      </w:r>
      <w:proofErr w:type="spellEnd"/>
      <w:r w:rsidRPr="00B74977">
        <w:rPr>
          <w:rFonts w:eastAsia="Times New Roman" w:cs="Times New Roman"/>
          <w:sz w:val="24"/>
          <w:szCs w:val="24"/>
          <w:lang w:eastAsia="ru-RU"/>
        </w:rPr>
        <w:t>(t), наложенного на постоянное напряжение Е</w:t>
      </w:r>
      <w:r w:rsidRPr="00B74977">
        <w:rPr>
          <w:rFonts w:eastAsia="Times New Roman" w:cs="Times New Roman"/>
          <w:sz w:val="24"/>
          <w:szCs w:val="24"/>
          <w:vertAlign w:val="subscript"/>
          <w:lang w:eastAsia="ru-RU"/>
        </w:rPr>
        <w:t>0</w:t>
      </w:r>
      <w:r w:rsidRPr="00B74977">
        <w:rPr>
          <w:rFonts w:eastAsia="Times New Roman" w:cs="Times New Roman"/>
          <w:sz w:val="24"/>
          <w:szCs w:val="24"/>
          <w:lang w:eastAsia="ru-RU"/>
        </w:rPr>
        <w:t> (рис. 10.1). Эту зависимость можно записать в виде</w:t>
      </w:r>
    </w:p>
    <w:p w:rsidR="00150840" w:rsidRPr="00B74977" w:rsidRDefault="00150840" w:rsidP="00150840">
      <w:pPr>
        <w:spacing w:after="0" w:line="240" w:lineRule="auto"/>
        <w:rPr>
          <w:rFonts w:eastAsia="Times New Roman" w:cs="Times New Roman"/>
          <w:i/>
          <w:iCs/>
          <w:sz w:val="24"/>
          <w:szCs w:val="24"/>
          <w:lang w:eastAsia="ru-RU"/>
        </w:rPr>
      </w:pPr>
      <w:r w:rsidRPr="00B74977">
        <w:rPr>
          <w:rFonts w:eastAsia="Times New Roman" w:cs="Times New Roman"/>
          <w:i/>
          <w:iCs/>
          <w:noProof/>
          <w:sz w:val="24"/>
          <w:szCs w:val="24"/>
          <w:lang w:eastAsia="ru-RU"/>
        </w:rPr>
        <w:drawing>
          <wp:inline distT="0" distB="0" distL="0" distR="0" wp14:anchorId="306AD553" wp14:editId="0D868F7F">
            <wp:extent cx="3333750" cy="457200"/>
            <wp:effectExtent l="0" t="0" r="0" b="0"/>
            <wp:docPr id="48" name="Рисунок 48" descr="http://rateli.ru/books/item/f00/s00/z0000016/pic/00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rateli.ru/books/item/f00/s00/z0000016/pic/00165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3750" cy="457200"/>
                    </a:xfrm>
                    <a:prstGeom prst="rect">
                      <a:avLst/>
                    </a:prstGeom>
                    <a:noFill/>
                    <a:ln>
                      <a:noFill/>
                    </a:ln>
                  </pic:spPr>
                </pic:pic>
              </a:graphicData>
            </a:graphic>
          </wp:inline>
        </w:drawing>
      </w:r>
    </w:p>
    <w:p w:rsidR="00150840" w:rsidRPr="00B74977" w:rsidRDefault="00150840" w:rsidP="00150840">
      <w:pPr>
        <w:spacing w:after="270" w:line="240" w:lineRule="auto"/>
        <w:rPr>
          <w:rFonts w:eastAsia="Times New Roman" w:cs="Times New Roman"/>
          <w:i/>
          <w:iCs/>
          <w:sz w:val="24"/>
          <w:szCs w:val="24"/>
          <w:lang w:eastAsia="ru-RU"/>
        </w:rPr>
      </w:pPr>
      <w:r w:rsidRPr="00B74977">
        <w:rPr>
          <w:rFonts w:eastAsia="Times New Roman" w:cs="Times New Roman"/>
          <w:i/>
          <w:iCs/>
          <w:noProof/>
          <w:sz w:val="24"/>
          <w:szCs w:val="24"/>
          <w:lang w:eastAsia="ru-RU"/>
        </w:rPr>
        <w:lastRenderedPageBreak/>
        <w:drawing>
          <wp:inline distT="0" distB="0" distL="0" distR="0" wp14:anchorId="7E3BB368" wp14:editId="535E866E">
            <wp:extent cx="2400300" cy="2343150"/>
            <wp:effectExtent l="0" t="0" r="0" b="0"/>
            <wp:docPr id="47" name="Рисунок 47" descr="Рис. 10.1. Управление крутизной характери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Рис. 10.1. Управление крутизной характеристики"/>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0300" cy="2343150"/>
                    </a:xfrm>
                    <a:prstGeom prst="rect">
                      <a:avLst/>
                    </a:prstGeom>
                    <a:noFill/>
                    <a:ln>
                      <a:noFill/>
                    </a:ln>
                  </pic:spPr>
                </pic:pic>
              </a:graphicData>
            </a:graphic>
          </wp:inline>
        </w:drawing>
      </w:r>
      <w:r w:rsidRPr="00B74977">
        <w:rPr>
          <w:rFonts w:eastAsia="Times New Roman" w:cs="Times New Roman"/>
          <w:i/>
          <w:iCs/>
          <w:sz w:val="24"/>
          <w:szCs w:val="24"/>
          <w:lang w:eastAsia="ru-RU"/>
        </w:rPr>
        <w:br/>
        <w:t>Рис. 10.1. Управление крутизной характеристики</w:t>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Выражение (10.1) определяет дифференциальную крутизну характеристики в точке Е</w:t>
      </w:r>
      <w:r w:rsidRPr="00B74977">
        <w:rPr>
          <w:rFonts w:eastAsia="Times New Roman" w:cs="Times New Roman"/>
          <w:sz w:val="24"/>
          <w:szCs w:val="24"/>
          <w:vertAlign w:val="subscript"/>
          <w:lang w:eastAsia="ru-RU"/>
        </w:rPr>
        <w:t>0</w:t>
      </w:r>
      <w:r w:rsidRPr="00B74977">
        <w:rPr>
          <w:rFonts w:eastAsia="Times New Roman" w:cs="Times New Roman"/>
          <w:sz w:val="24"/>
          <w:szCs w:val="24"/>
          <w:lang w:eastAsia="ru-RU"/>
        </w:rPr>
        <w:t xml:space="preserve"> + </w:t>
      </w:r>
      <w:proofErr w:type="spellStart"/>
      <w:r w:rsidRPr="00B74977">
        <w:rPr>
          <w:rFonts w:eastAsia="Times New Roman" w:cs="Times New Roman"/>
          <w:sz w:val="24"/>
          <w:szCs w:val="24"/>
          <w:lang w:eastAsia="ru-RU"/>
        </w:rPr>
        <w:t>е</w:t>
      </w:r>
      <w:r w:rsidRPr="00B74977">
        <w:rPr>
          <w:rFonts w:eastAsia="Times New Roman" w:cs="Times New Roman"/>
          <w:sz w:val="24"/>
          <w:szCs w:val="24"/>
          <w:vertAlign w:val="subscript"/>
          <w:lang w:eastAsia="ru-RU"/>
        </w:rPr>
        <w:t>у</w:t>
      </w:r>
      <w:proofErr w:type="spellEnd"/>
      <w:r w:rsidRPr="00B74977">
        <w:rPr>
          <w:rFonts w:eastAsia="Times New Roman" w:cs="Times New Roman"/>
          <w:sz w:val="24"/>
          <w:szCs w:val="24"/>
          <w:lang w:eastAsia="ru-RU"/>
        </w:rPr>
        <w:t xml:space="preserve">. Если в пределах изменения </w:t>
      </w:r>
      <w:proofErr w:type="spellStart"/>
      <w:r w:rsidRPr="00B74977">
        <w:rPr>
          <w:rFonts w:eastAsia="Times New Roman" w:cs="Times New Roman"/>
          <w:sz w:val="24"/>
          <w:szCs w:val="24"/>
          <w:lang w:eastAsia="ru-RU"/>
        </w:rPr>
        <w:t>е</w:t>
      </w:r>
      <w:r w:rsidRPr="00B74977">
        <w:rPr>
          <w:rFonts w:eastAsia="Times New Roman" w:cs="Times New Roman"/>
          <w:sz w:val="24"/>
          <w:szCs w:val="24"/>
          <w:vertAlign w:val="subscript"/>
          <w:lang w:eastAsia="ru-RU"/>
        </w:rPr>
        <w:t>у</w:t>
      </w:r>
      <w:proofErr w:type="spellEnd"/>
      <w:r w:rsidRPr="00B74977">
        <w:rPr>
          <w:rFonts w:eastAsia="Times New Roman" w:cs="Times New Roman"/>
          <w:sz w:val="24"/>
          <w:szCs w:val="24"/>
          <w:lang w:eastAsia="ru-RU"/>
        </w:rPr>
        <w:t> характеристику можно аппроксимировать полиномом второй степени i = i(Е</w:t>
      </w:r>
      <w:r w:rsidRPr="00B74977">
        <w:rPr>
          <w:rFonts w:eastAsia="Times New Roman" w:cs="Times New Roman"/>
          <w:sz w:val="24"/>
          <w:szCs w:val="24"/>
          <w:vertAlign w:val="subscript"/>
          <w:lang w:eastAsia="ru-RU"/>
        </w:rPr>
        <w:t>0</w:t>
      </w:r>
      <w:r w:rsidRPr="00B74977">
        <w:rPr>
          <w:rFonts w:eastAsia="Times New Roman" w:cs="Times New Roman"/>
          <w:sz w:val="24"/>
          <w:szCs w:val="24"/>
          <w:lang w:eastAsia="ru-RU"/>
        </w:rPr>
        <w:t>) + а</w:t>
      </w:r>
      <w:r w:rsidRPr="00B74977">
        <w:rPr>
          <w:rFonts w:eastAsia="Times New Roman" w:cs="Times New Roman"/>
          <w:sz w:val="24"/>
          <w:szCs w:val="24"/>
          <w:vertAlign w:val="subscript"/>
          <w:lang w:eastAsia="ru-RU"/>
        </w:rPr>
        <w:t>1</w:t>
      </w:r>
      <w:r w:rsidRPr="00B74977">
        <w:rPr>
          <w:rFonts w:eastAsia="Times New Roman" w:cs="Times New Roman"/>
          <w:sz w:val="24"/>
          <w:szCs w:val="24"/>
          <w:lang w:eastAsia="ru-RU"/>
        </w:rPr>
        <w:t>u + а</w:t>
      </w:r>
      <w:r w:rsidRPr="00B74977">
        <w:rPr>
          <w:rFonts w:eastAsia="Times New Roman" w:cs="Times New Roman"/>
          <w:sz w:val="24"/>
          <w:szCs w:val="24"/>
          <w:vertAlign w:val="subscript"/>
          <w:lang w:eastAsia="ru-RU"/>
        </w:rPr>
        <w:t>2</w:t>
      </w:r>
      <w:r w:rsidRPr="00B74977">
        <w:rPr>
          <w:rFonts w:eastAsia="Times New Roman" w:cs="Times New Roman"/>
          <w:sz w:val="24"/>
          <w:szCs w:val="24"/>
          <w:lang w:eastAsia="ru-RU"/>
        </w:rPr>
        <w:t>u</w:t>
      </w:r>
      <w:r w:rsidRPr="00B74977">
        <w:rPr>
          <w:rFonts w:eastAsia="Times New Roman" w:cs="Times New Roman"/>
          <w:sz w:val="24"/>
          <w:szCs w:val="24"/>
          <w:vertAlign w:val="superscript"/>
          <w:lang w:eastAsia="ru-RU"/>
        </w:rPr>
        <w:t>2</w:t>
      </w:r>
      <w:r w:rsidRPr="00B74977">
        <w:rPr>
          <w:rFonts w:eastAsia="Times New Roman" w:cs="Times New Roman"/>
          <w:sz w:val="24"/>
          <w:szCs w:val="24"/>
          <w:lang w:eastAsia="ru-RU"/>
        </w:rPr>
        <w:t>, то выражение (10.1) приводится к виду</w:t>
      </w:r>
    </w:p>
    <w:p w:rsidR="00150840" w:rsidRPr="00B74977" w:rsidRDefault="00150840" w:rsidP="00150840">
      <w:pPr>
        <w:spacing w:after="0" w:line="240" w:lineRule="auto"/>
        <w:rPr>
          <w:rFonts w:eastAsia="Times New Roman" w:cs="Times New Roman"/>
          <w:i/>
          <w:iCs/>
          <w:sz w:val="24"/>
          <w:szCs w:val="24"/>
          <w:lang w:eastAsia="ru-RU"/>
        </w:rPr>
      </w:pPr>
      <w:r w:rsidRPr="00B74977">
        <w:rPr>
          <w:rFonts w:eastAsia="Times New Roman" w:cs="Times New Roman"/>
          <w:i/>
          <w:iCs/>
          <w:noProof/>
          <w:sz w:val="24"/>
          <w:szCs w:val="24"/>
          <w:lang w:eastAsia="ru-RU"/>
        </w:rPr>
        <w:drawing>
          <wp:inline distT="0" distB="0" distL="0" distR="0" wp14:anchorId="6C58084B" wp14:editId="08431964">
            <wp:extent cx="3571875" cy="495300"/>
            <wp:effectExtent l="0" t="0" r="9525" b="0"/>
            <wp:docPr id="46" name="Рисунок 46" descr="http://rateli.ru/books/item/f00/s00/z0000016/pic/00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rateli.ru/books/item/f00/s00/z0000016/pic/00165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71875" cy="495300"/>
                    </a:xfrm>
                    <a:prstGeom prst="rect">
                      <a:avLst/>
                    </a:prstGeom>
                    <a:noFill/>
                    <a:ln>
                      <a:noFill/>
                    </a:ln>
                  </pic:spPr>
                </pic:pic>
              </a:graphicData>
            </a:graphic>
          </wp:inline>
        </w:drawing>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где S</w:t>
      </w:r>
      <w:r w:rsidRPr="00B74977">
        <w:rPr>
          <w:rFonts w:eastAsia="Times New Roman" w:cs="Times New Roman"/>
          <w:sz w:val="24"/>
          <w:szCs w:val="24"/>
          <w:vertAlign w:val="subscript"/>
          <w:lang w:eastAsia="ru-RU"/>
        </w:rPr>
        <w:t>0</w:t>
      </w:r>
      <w:r w:rsidRPr="00B74977">
        <w:rPr>
          <w:rFonts w:eastAsia="Times New Roman" w:cs="Times New Roman"/>
          <w:sz w:val="24"/>
          <w:szCs w:val="24"/>
          <w:lang w:eastAsia="ru-RU"/>
        </w:rPr>
        <w:t> = а</w:t>
      </w:r>
      <w:r w:rsidRPr="00B74977">
        <w:rPr>
          <w:rFonts w:eastAsia="Times New Roman" w:cs="Times New Roman"/>
          <w:sz w:val="24"/>
          <w:szCs w:val="24"/>
          <w:vertAlign w:val="subscript"/>
          <w:lang w:eastAsia="ru-RU"/>
        </w:rPr>
        <w:t>1</w:t>
      </w:r>
      <w:r w:rsidRPr="00B74977">
        <w:rPr>
          <w:rFonts w:eastAsia="Times New Roman" w:cs="Times New Roman"/>
          <w:sz w:val="24"/>
          <w:szCs w:val="24"/>
          <w:lang w:eastAsia="ru-RU"/>
        </w:rPr>
        <w:t> - дифференциальная крутизна в точке А (рис. 10.1). Зависимость крутизны от управляющего напряжения изображена на рис. 10.1 в виде наклонной прямой линии.</w:t>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 xml:space="preserve">Пусть </w:t>
      </w:r>
      <w:proofErr w:type="spellStart"/>
      <w:r w:rsidRPr="00B74977">
        <w:rPr>
          <w:rFonts w:eastAsia="Times New Roman" w:cs="Times New Roman"/>
          <w:sz w:val="24"/>
          <w:szCs w:val="24"/>
          <w:lang w:eastAsia="ru-RU"/>
        </w:rPr>
        <w:t>е</w:t>
      </w:r>
      <w:r w:rsidRPr="00B74977">
        <w:rPr>
          <w:rFonts w:eastAsia="Times New Roman" w:cs="Times New Roman"/>
          <w:sz w:val="24"/>
          <w:szCs w:val="24"/>
          <w:vertAlign w:val="subscript"/>
          <w:lang w:eastAsia="ru-RU"/>
        </w:rPr>
        <w:t>у</w:t>
      </w:r>
      <w:proofErr w:type="spellEnd"/>
      <w:r w:rsidRPr="00B74977">
        <w:rPr>
          <w:rFonts w:eastAsia="Times New Roman" w:cs="Times New Roman"/>
          <w:sz w:val="24"/>
          <w:szCs w:val="24"/>
          <w:lang w:eastAsia="ru-RU"/>
        </w:rPr>
        <w:t xml:space="preserve"> = </w:t>
      </w:r>
      <w:proofErr w:type="spellStart"/>
      <w:r w:rsidRPr="00B74977">
        <w:rPr>
          <w:rFonts w:eastAsia="Times New Roman" w:cs="Times New Roman"/>
          <w:sz w:val="24"/>
          <w:szCs w:val="24"/>
          <w:lang w:eastAsia="ru-RU"/>
        </w:rPr>
        <w:t>Е</w:t>
      </w:r>
      <w:r w:rsidRPr="00B74977">
        <w:rPr>
          <w:rFonts w:eastAsia="Times New Roman" w:cs="Times New Roman"/>
          <w:sz w:val="24"/>
          <w:szCs w:val="24"/>
          <w:vertAlign w:val="subscript"/>
          <w:lang w:eastAsia="ru-RU"/>
        </w:rPr>
        <w:t>у</w:t>
      </w:r>
      <w:proofErr w:type="spellEnd"/>
      <w:r w:rsidRPr="00B74977">
        <w:rPr>
          <w:rFonts w:eastAsia="Times New Roman" w:cs="Times New Roman"/>
          <w:sz w:val="24"/>
          <w:szCs w:val="24"/>
          <w:lang w:eastAsia="ru-RU"/>
        </w:rPr>
        <w:t> </w:t>
      </w:r>
      <w:proofErr w:type="spellStart"/>
      <w:r w:rsidRPr="00B74977">
        <w:rPr>
          <w:rFonts w:eastAsia="Times New Roman" w:cs="Times New Roman"/>
          <w:sz w:val="24"/>
          <w:szCs w:val="24"/>
          <w:lang w:eastAsia="ru-RU"/>
        </w:rPr>
        <w:t>cos</w:t>
      </w:r>
      <w:proofErr w:type="spellEnd"/>
      <w:r w:rsidRPr="00B74977">
        <w:rPr>
          <w:rFonts w:eastAsia="Times New Roman" w:cs="Times New Roman"/>
          <w:sz w:val="24"/>
          <w:szCs w:val="24"/>
          <w:lang w:eastAsia="ru-RU"/>
        </w:rPr>
        <w:t xml:space="preserve"> </w:t>
      </w:r>
      <w:proofErr w:type="spellStart"/>
      <w:r w:rsidRPr="00B74977">
        <w:rPr>
          <w:rFonts w:eastAsia="Times New Roman" w:cs="Times New Roman"/>
          <w:sz w:val="24"/>
          <w:szCs w:val="24"/>
          <w:lang w:eastAsia="ru-RU"/>
        </w:rPr>
        <w:t>ω</w:t>
      </w:r>
      <w:r w:rsidRPr="00B74977">
        <w:rPr>
          <w:rFonts w:eastAsia="Times New Roman" w:cs="Times New Roman"/>
          <w:sz w:val="24"/>
          <w:szCs w:val="24"/>
          <w:vertAlign w:val="subscript"/>
          <w:lang w:eastAsia="ru-RU"/>
        </w:rPr>
        <w:t>у</w:t>
      </w:r>
      <w:r w:rsidRPr="00B74977">
        <w:rPr>
          <w:rFonts w:eastAsia="Times New Roman" w:cs="Times New Roman"/>
          <w:sz w:val="24"/>
          <w:szCs w:val="24"/>
          <w:lang w:eastAsia="ru-RU"/>
        </w:rPr>
        <w:t>t</w:t>
      </w:r>
      <w:proofErr w:type="spellEnd"/>
      <w:r w:rsidRPr="00B74977">
        <w:rPr>
          <w:rFonts w:eastAsia="Times New Roman" w:cs="Times New Roman"/>
          <w:sz w:val="24"/>
          <w:szCs w:val="24"/>
          <w:lang w:eastAsia="ru-RU"/>
        </w:rPr>
        <w:t>. Тогда крутизну можно записать в виде функции времени</w:t>
      </w:r>
    </w:p>
    <w:p w:rsidR="00150840" w:rsidRPr="00B74977" w:rsidRDefault="00150840" w:rsidP="00150840">
      <w:pPr>
        <w:spacing w:after="0" w:line="240" w:lineRule="auto"/>
        <w:rPr>
          <w:rFonts w:eastAsia="Times New Roman" w:cs="Times New Roman"/>
          <w:i/>
          <w:iCs/>
          <w:sz w:val="24"/>
          <w:szCs w:val="24"/>
          <w:lang w:eastAsia="ru-RU"/>
        </w:rPr>
      </w:pPr>
      <w:r w:rsidRPr="00B74977">
        <w:rPr>
          <w:rFonts w:eastAsia="Times New Roman" w:cs="Times New Roman"/>
          <w:i/>
          <w:iCs/>
          <w:noProof/>
          <w:sz w:val="24"/>
          <w:szCs w:val="24"/>
          <w:lang w:eastAsia="ru-RU"/>
        </w:rPr>
        <w:drawing>
          <wp:inline distT="0" distB="0" distL="0" distR="0" wp14:anchorId="1131B36C" wp14:editId="3ABD0283">
            <wp:extent cx="5753100" cy="762000"/>
            <wp:effectExtent l="0" t="0" r="0" b="0"/>
            <wp:docPr id="45" name="Рисунок 45" descr="http://rateli.ru/books/item/f00/s00/z0000016/pic/00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rateli.ru/books/item/f00/s00/z0000016/pic/00165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762000"/>
                    </a:xfrm>
                    <a:prstGeom prst="rect">
                      <a:avLst/>
                    </a:prstGeom>
                    <a:noFill/>
                    <a:ln>
                      <a:noFill/>
                    </a:ln>
                  </pic:spPr>
                </pic:pic>
              </a:graphicData>
            </a:graphic>
          </wp:inline>
        </w:drawing>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где m = 2a</w:t>
      </w:r>
      <w:r w:rsidRPr="00B74977">
        <w:rPr>
          <w:rFonts w:eastAsia="Times New Roman" w:cs="Times New Roman"/>
          <w:sz w:val="24"/>
          <w:szCs w:val="24"/>
          <w:vertAlign w:val="subscript"/>
          <w:lang w:eastAsia="ru-RU"/>
        </w:rPr>
        <w:t>2</w:t>
      </w:r>
      <w:r w:rsidRPr="00B74977">
        <w:rPr>
          <w:rFonts w:eastAsia="Times New Roman" w:cs="Times New Roman"/>
          <w:sz w:val="24"/>
          <w:szCs w:val="24"/>
          <w:lang w:eastAsia="ru-RU"/>
        </w:rPr>
        <w:t>E</w:t>
      </w:r>
      <w:r w:rsidRPr="00B74977">
        <w:rPr>
          <w:rFonts w:eastAsia="Times New Roman" w:cs="Times New Roman"/>
          <w:sz w:val="24"/>
          <w:szCs w:val="24"/>
          <w:vertAlign w:val="subscript"/>
          <w:lang w:eastAsia="ru-RU"/>
        </w:rPr>
        <w:t>у</w:t>
      </w:r>
      <w:r w:rsidRPr="00B74977">
        <w:rPr>
          <w:rFonts w:eastAsia="Times New Roman" w:cs="Times New Roman"/>
          <w:sz w:val="24"/>
          <w:szCs w:val="24"/>
          <w:lang w:eastAsia="ru-RU"/>
        </w:rPr>
        <w:t>/a</w:t>
      </w:r>
      <w:r w:rsidRPr="00B74977">
        <w:rPr>
          <w:rFonts w:eastAsia="Times New Roman" w:cs="Times New Roman"/>
          <w:sz w:val="24"/>
          <w:szCs w:val="24"/>
          <w:vertAlign w:val="subscript"/>
          <w:lang w:eastAsia="ru-RU"/>
        </w:rPr>
        <w:t>1</w:t>
      </w:r>
      <w:r w:rsidRPr="00B74977">
        <w:rPr>
          <w:rFonts w:eastAsia="Times New Roman" w:cs="Times New Roman"/>
          <w:sz w:val="24"/>
          <w:szCs w:val="24"/>
          <w:lang w:eastAsia="ru-RU"/>
        </w:rPr>
        <w:t> - глубина "модуляции" параметра S. Соответствующим выбором Е</w:t>
      </w:r>
      <w:r w:rsidRPr="00B74977">
        <w:rPr>
          <w:rFonts w:eastAsia="Times New Roman" w:cs="Times New Roman"/>
          <w:sz w:val="24"/>
          <w:szCs w:val="24"/>
          <w:vertAlign w:val="subscript"/>
          <w:lang w:eastAsia="ru-RU"/>
        </w:rPr>
        <w:t>0</w:t>
      </w:r>
      <w:r w:rsidRPr="00B74977">
        <w:rPr>
          <w:rFonts w:eastAsia="Times New Roman" w:cs="Times New Roman"/>
          <w:sz w:val="24"/>
          <w:szCs w:val="24"/>
          <w:lang w:eastAsia="ru-RU"/>
        </w:rPr>
        <w:t xml:space="preserve"> и </w:t>
      </w:r>
      <w:proofErr w:type="spellStart"/>
      <w:r w:rsidRPr="00B74977">
        <w:rPr>
          <w:rFonts w:eastAsia="Times New Roman" w:cs="Times New Roman"/>
          <w:sz w:val="24"/>
          <w:szCs w:val="24"/>
          <w:lang w:eastAsia="ru-RU"/>
        </w:rPr>
        <w:t>Е</w:t>
      </w:r>
      <w:r w:rsidRPr="00B74977">
        <w:rPr>
          <w:rFonts w:eastAsia="Times New Roman" w:cs="Times New Roman"/>
          <w:sz w:val="24"/>
          <w:szCs w:val="24"/>
          <w:vertAlign w:val="subscript"/>
          <w:lang w:eastAsia="ru-RU"/>
        </w:rPr>
        <w:t>у</w:t>
      </w:r>
      <w:proofErr w:type="spellEnd"/>
      <w:r w:rsidRPr="00B74977">
        <w:rPr>
          <w:rFonts w:eastAsia="Times New Roman" w:cs="Times New Roman"/>
          <w:sz w:val="24"/>
          <w:szCs w:val="24"/>
          <w:lang w:eastAsia="ru-RU"/>
        </w:rPr>
        <w:t xml:space="preserve"> можно обеспечить условие m </w:t>
      </w:r>
      <w:proofErr w:type="gramStart"/>
      <w:r w:rsidRPr="00B74977">
        <w:rPr>
          <w:rFonts w:eastAsia="Times New Roman" w:cs="Times New Roman"/>
          <w:sz w:val="24"/>
          <w:szCs w:val="24"/>
          <w:lang w:eastAsia="ru-RU"/>
        </w:rPr>
        <w:t>&lt; 1</w:t>
      </w:r>
      <w:proofErr w:type="gramEnd"/>
      <w:r w:rsidRPr="00B74977">
        <w:rPr>
          <w:rFonts w:eastAsia="Times New Roman" w:cs="Times New Roman"/>
          <w:sz w:val="24"/>
          <w:szCs w:val="24"/>
          <w:lang w:eastAsia="ru-RU"/>
        </w:rPr>
        <w:t>.</w:t>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 xml:space="preserve">По отношению к слабому сигналу </w:t>
      </w:r>
      <w:proofErr w:type="spellStart"/>
      <w:r w:rsidRPr="00B74977">
        <w:rPr>
          <w:rFonts w:eastAsia="Times New Roman" w:cs="Times New Roman"/>
          <w:sz w:val="24"/>
          <w:szCs w:val="24"/>
          <w:lang w:eastAsia="ru-RU"/>
        </w:rPr>
        <w:t>e</w:t>
      </w:r>
      <w:r w:rsidRPr="00B74977">
        <w:rPr>
          <w:rFonts w:eastAsia="Times New Roman" w:cs="Times New Roman"/>
          <w:sz w:val="24"/>
          <w:szCs w:val="24"/>
          <w:vertAlign w:val="subscript"/>
          <w:lang w:eastAsia="ru-RU"/>
        </w:rPr>
        <w:t>s</w:t>
      </w:r>
      <w:proofErr w:type="spellEnd"/>
      <w:r w:rsidRPr="00B74977">
        <w:rPr>
          <w:rFonts w:eastAsia="Times New Roman" w:cs="Times New Roman"/>
          <w:sz w:val="24"/>
          <w:szCs w:val="24"/>
          <w:lang w:eastAsia="ru-RU"/>
        </w:rPr>
        <w:t xml:space="preserve">(t), наложенному на управляющее напряжение </w:t>
      </w:r>
      <w:proofErr w:type="spellStart"/>
      <w:r w:rsidRPr="00B74977">
        <w:rPr>
          <w:rFonts w:eastAsia="Times New Roman" w:cs="Times New Roman"/>
          <w:sz w:val="24"/>
          <w:szCs w:val="24"/>
          <w:lang w:eastAsia="ru-RU"/>
        </w:rPr>
        <w:t>e</w:t>
      </w:r>
      <w:r w:rsidRPr="00B74977">
        <w:rPr>
          <w:rFonts w:eastAsia="Times New Roman" w:cs="Times New Roman"/>
          <w:sz w:val="24"/>
          <w:szCs w:val="24"/>
          <w:vertAlign w:val="subscript"/>
          <w:lang w:eastAsia="ru-RU"/>
        </w:rPr>
        <w:t>у</w:t>
      </w:r>
      <w:proofErr w:type="spellEnd"/>
      <w:r w:rsidRPr="00B74977">
        <w:rPr>
          <w:rFonts w:eastAsia="Times New Roman" w:cs="Times New Roman"/>
          <w:sz w:val="24"/>
          <w:szCs w:val="24"/>
          <w:lang w:eastAsia="ru-RU"/>
        </w:rPr>
        <w:t xml:space="preserve">(t), рассматриваемое устройство можно трактовать как линейное, с переменным параметром S(t), управляемым по закону (10.3). Существенной особенностью дифференциальной крутизны (а также дифференциального сопротивления) является то, что этот параметр может принимать отрицательное значение. Для этого нужно, чтобы </w:t>
      </w:r>
      <w:proofErr w:type="gramStart"/>
      <w:r w:rsidRPr="00B74977">
        <w:rPr>
          <w:rFonts w:eastAsia="Times New Roman" w:cs="Times New Roman"/>
          <w:sz w:val="24"/>
          <w:szCs w:val="24"/>
          <w:lang w:eastAsia="ru-RU"/>
        </w:rPr>
        <w:t>вольт-амперная</w:t>
      </w:r>
      <w:proofErr w:type="gramEnd"/>
      <w:r w:rsidRPr="00B74977">
        <w:rPr>
          <w:rFonts w:eastAsia="Times New Roman" w:cs="Times New Roman"/>
          <w:sz w:val="24"/>
          <w:szCs w:val="24"/>
          <w:lang w:eastAsia="ru-RU"/>
        </w:rPr>
        <w:t xml:space="preserve"> характеристика на некотором участке имела отрицательный наклон (окрестность точки В на рис. 10.1).</w:t>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Аналогичным образом можно истолковать принцип электронного управления емкостью. Пусть к нелинейной емкости приложены два колебания: одно сильное, которое назовем управляющим, а второе слабое - сигнальное. Воспользуемся аппроксимацией вольт-кулонной характеристики, представленной на рис. 8.2, полиномом второй степени</w:t>
      </w:r>
    </w:p>
    <w:p w:rsidR="00150840" w:rsidRPr="00B74977" w:rsidRDefault="00150840" w:rsidP="00150840">
      <w:pPr>
        <w:spacing w:after="0" w:line="240" w:lineRule="auto"/>
        <w:rPr>
          <w:rFonts w:eastAsia="Times New Roman" w:cs="Times New Roman"/>
          <w:i/>
          <w:iCs/>
          <w:sz w:val="24"/>
          <w:szCs w:val="24"/>
          <w:lang w:eastAsia="ru-RU"/>
        </w:rPr>
      </w:pPr>
      <w:r w:rsidRPr="00B74977">
        <w:rPr>
          <w:rFonts w:eastAsia="Times New Roman" w:cs="Times New Roman"/>
          <w:i/>
          <w:iCs/>
          <w:noProof/>
          <w:sz w:val="24"/>
          <w:szCs w:val="24"/>
          <w:lang w:eastAsia="ru-RU"/>
        </w:rPr>
        <w:lastRenderedPageBreak/>
        <w:drawing>
          <wp:inline distT="0" distB="0" distL="0" distR="0" wp14:anchorId="001631FD" wp14:editId="6E885494">
            <wp:extent cx="2171700" cy="285750"/>
            <wp:effectExtent l="0" t="0" r="0" b="0"/>
            <wp:docPr id="44" name="Рисунок 44" descr="http://rateli.ru/books/item/f00/s00/z0000016/pic/00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rateli.ru/books/item/f00/s00/z0000016/pic/00166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71700" cy="285750"/>
                    </a:xfrm>
                    <a:prstGeom prst="rect">
                      <a:avLst/>
                    </a:prstGeom>
                    <a:noFill/>
                    <a:ln>
                      <a:noFill/>
                    </a:ln>
                  </pic:spPr>
                </pic:pic>
              </a:graphicData>
            </a:graphic>
          </wp:inline>
        </w:drawing>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Тогда дифференциальную емкость по аналогии с (10.2) можно определить выражением</w:t>
      </w:r>
    </w:p>
    <w:p w:rsidR="00150840" w:rsidRPr="00B74977" w:rsidRDefault="00150840" w:rsidP="00150840">
      <w:pPr>
        <w:spacing w:after="0" w:line="240" w:lineRule="auto"/>
        <w:rPr>
          <w:rFonts w:eastAsia="Times New Roman" w:cs="Times New Roman"/>
          <w:i/>
          <w:iCs/>
          <w:sz w:val="24"/>
          <w:szCs w:val="24"/>
          <w:lang w:eastAsia="ru-RU"/>
        </w:rPr>
      </w:pPr>
      <w:r w:rsidRPr="00B74977">
        <w:rPr>
          <w:rFonts w:eastAsia="Times New Roman" w:cs="Times New Roman"/>
          <w:i/>
          <w:iCs/>
          <w:noProof/>
          <w:sz w:val="24"/>
          <w:szCs w:val="24"/>
          <w:lang w:eastAsia="ru-RU"/>
        </w:rPr>
        <w:drawing>
          <wp:inline distT="0" distB="0" distL="0" distR="0" wp14:anchorId="7F21AF45" wp14:editId="4A4DDB22">
            <wp:extent cx="3562350" cy="504825"/>
            <wp:effectExtent l="0" t="0" r="0" b="9525"/>
            <wp:docPr id="43" name="Рисунок 43" descr="http://rateli.ru/books/item/f00/s00/z0000016/pic/00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rateli.ru/books/item/f00/s00/z0000016/pic/00166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62350" cy="504825"/>
                    </a:xfrm>
                    <a:prstGeom prst="rect">
                      <a:avLst/>
                    </a:prstGeom>
                    <a:noFill/>
                    <a:ln>
                      <a:noFill/>
                    </a:ln>
                  </pic:spPr>
                </pic:pic>
              </a:graphicData>
            </a:graphic>
          </wp:inline>
        </w:drawing>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где b</w:t>
      </w:r>
      <w:r w:rsidRPr="00B74977">
        <w:rPr>
          <w:rFonts w:eastAsia="Times New Roman" w:cs="Times New Roman"/>
          <w:sz w:val="24"/>
          <w:szCs w:val="24"/>
          <w:vertAlign w:val="subscript"/>
          <w:lang w:eastAsia="ru-RU"/>
        </w:rPr>
        <w:t>1</w:t>
      </w:r>
      <w:r w:rsidRPr="00B74977">
        <w:rPr>
          <w:rFonts w:eastAsia="Times New Roman" w:cs="Times New Roman"/>
          <w:sz w:val="24"/>
          <w:szCs w:val="24"/>
          <w:lang w:eastAsia="ru-RU"/>
        </w:rPr>
        <w:t> = С</w:t>
      </w:r>
      <w:r w:rsidRPr="00B74977">
        <w:rPr>
          <w:rFonts w:eastAsia="Times New Roman" w:cs="Times New Roman"/>
          <w:sz w:val="24"/>
          <w:szCs w:val="24"/>
          <w:vertAlign w:val="subscript"/>
          <w:lang w:eastAsia="ru-RU"/>
        </w:rPr>
        <w:t>0</w:t>
      </w:r>
      <w:r w:rsidRPr="00B74977">
        <w:rPr>
          <w:rFonts w:eastAsia="Times New Roman" w:cs="Times New Roman"/>
          <w:sz w:val="24"/>
          <w:szCs w:val="24"/>
          <w:lang w:eastAsia="ru-RU"/>
        </w:rPr>
        <w:t> - дифференциальная емкость в точке u = Е</w:t>
      </w:r>
      <w:r w:rsidRPr="00B74977">
        <w:rPr>
          <w:rFonts w:eastAsia="Times New Roman" w:cs="Times New Roman"/>
          <w:sz w:val="24"/>
          <w:szCs w:val="24"/>
          <w:vertAlign w:val="subscript"/>
          <w:lang w:eastAsia="ru-RU"/>
        </w:rPr>
        <w:t>0</w:t>
      </w:r>
      <w:r w:rsidRPr="00B74977">
        <w:rPr>
          <w:rFonts w:eastAsia="Times New Roman" w:cs="Times New Roman"/>
          <w:sz w:val="24"/>
          <w:szCs w:val="24"/>
          <w:lang w:eastAsia="ru-RU"/>
        </w:rPr>
        <w:t>.</w:t>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 xml:space="preserve">Если управляющее напряжение является гармоническим колебанием </w:t>
      </w:r>
      <w:proofErr w:type="spellStart"/>
      <w:r w:rsidRPr="00B74977">
        <w:rPr>
          <w:rFonts w:eastAsia="Times New Roman" w:cs="Times New Roman"/>
          <w:sz w:val="24"/>
          <w:szCs w:val="24"/>
          <w:lang w:eastAsia="ru-RU"/>
        </w:rPr>
        <w:t>е</w:t>
      </w:r>
      <w:r w:rsidRPr="00B74977">
        <w:rPr>
          <w:rFonts w:eastAsia="Times New Roman" w:cs="Times New Roman"/>
          <w:sz w:val="24"/>
          <w:szCs w:val="24"/>
          <w:vertAlign w:val="subscript"/>
          <w:lang w:eastAsia="ru-RU"/>
        </w:rPr>
        <w:t>у</w:t>
      </w:r>
      <w:proofErr w:type="spellEnd"/>
      <w:r w:rsidRPr="00B74977">
        <w:rPr>
          <w:rFonts w:eastAsia="Times New Roman" w:cs="Times New Roman"/>
          <w:sz w:val="24"/>
          <w:szCs w:val="24"/>
          <w:lang w:eastAsia="ru-RU"/>
        </w:rPr>
        <w:t xml:space="preserve"> = </w:t>
      </w:r>
      <w:proofErr w:type="spellStart"/>
      <w:r w:rsidRPr="00B74977">
        <w:rPr>
          <w:rFonts w:eastAsia="Times New Roman" w:cs="Times New Roman"/>
          <w:sz w:val="24"/>
          <w:szCs w:val="24"/>
          <w:lang w:eastAsia="ru-RU"/>
        </w:rPr>
        <w:t>Е</w:t>
      </w:r>
      <w:r w:rsidRPr="00B74977">
        <w:rPr>
          <w:rFonts w:eastAsia="Times New Roman" w:cs="Times New Roman"/>
          <w:sz w:val="24"/>
          <w:szCs w:val="24"/>
          <w:vertAlign w:val="subscript"/>
          <w:lang w:eastAsia="ru-RU"/>
        </w:rPr>
        <w:t>у</w:t>
      </w:r>
      <w:proofErr w:type="spellEnd"/>
      <w:r w:rsidRPr="00B74977">
        <w:rPr>
          <w:rFonts w:eastAsia="Times New Roman" w:cs="Times New Roman"/>
          <w:sz w:val="24"/>
          <w:szCs w:val="24"/>
          <w:lang w:eastAsia="ru-RU"/>
        </w:rPr>
        <w:t> </w:t>
      </w:r>
      <w:proofErr w:type="spellStart"/>
      <w:r w:rsidRPr="00B74977">
        <w:rPr>
          <w:rFonts w:eastAsia="Times New Roman" w:cs="Times New Roman"/>
          <w:sz w:val="24"/>
          <w:szCs w:val="24"/>
          <w:lang w:eastAsia="ru-RU"/>
        </w:rPr>
        <w:t>cos</w:t>
      </w:r>
      <w:proofErr w:type="spellEnd"/>
      <w:r w:rsidRPr="00B74977">
        <w:rPr>
          <w:rFonts w:eastAsia="Times New Roman" w:cs="Times New Roman"/>
          <w:sz w:val="24"/>
          <w:szCs w:val="24"/>
          <w:lang w:eastAsia="ru-RU"/>
        </w:rPr>
        <w:t xml:space="preserve"> </w:t>
      </w:r>
      <w:proofErr w:type="spellStart"/>
      <w:r w:rsidRPr="00B74977">
        <w:rPr>
          <w:rFonts w:eastAsia="Times New Roman" w:cs="Times New Roman"/>
          <w:sz w:val="24"/>
          <w:szCs w:val="24"/>
          <w:lang w:eastAsia="ru-RU"/>
        </w:rPr>
        <w:t>ω</w:t>
      </w:r>
      <w:r w:rsidRPr="00B74977">
        <w:rPr>
          <w:rFonts w:eastAsia="Times New Roman" w:cs="Times New Roman"/>
          <w:sz w:val="24"/>
          <w:szCs w:val="24"/>
          <w:vertAlign w:val="subscript"/>
          <w:lang w:eastAsia="ru-RU"/>
        </w:rPr>
        <w:t>у</w:t>
      </w:r>
      <w:r w:rsidRPr="00B74977">
        <w:rPr>
          <w:rFonts w:eastAsia="Times New Roman" w:cs="Times New Roman"/>
          <w:sz w:val="24"/>
          <w:szCs w:val="24"/>
          <w:lang w:eastAsia="ru-RU"/>
        </w:rPr>
        <w:t>t</w:t>
      </w:r>
      <w:proofErr w:type="spellEnd"/>
      <w:r w:rsidRPr="00B74977">
        <w:rPr>
          <w:rFonts w:eastAsia="Times New Roman" w:cs="Times New Roman"/>
          <w:sz w:val="24"/>
          <w:szCs w:val="24"/>
          <w:lang w:eastAsia="ru-RU"/>
        </w:rPr>
        <w:t>, то можно написать</w:t>
      </w:r>
    </w:p>
    <w:p w:rsidR="00150840" w:rsidRPr="00B74977" w:rsidRDefault="00150840" w:rsidP="00150840">
      <w:pPr>
        <w:spacing w:after="0" w:line="240" w:lineRule="auto"/>
        <w:rPr>
          <w:rFonts w:eastAsia="Times New Roman" w:cs="Times New Roman"/>
          <w:i/>
          <w:iCs/>
          <w:sz w:val="24"/>
          <w:szCs w:val="24"/>
          <w:lang w:eastAsia="ru-RU"/>
        </w:rPr>
      </w:pPr>
      <w:r w:rsidRPr="00B74977">
        <w:rPr>
          <w:rFonts w:eastAsia="Times New Roman" w:cs="Times New Roman"/>
          <w:i/>
          <w:iCs/>
          <w:noProof/>
          <w:sz w:val="24"/>
          <w:szCs w:val="24"/>
          <w:lang w:eastAsia="ru-RU"/>
        </w:rPr>
        <w:drawing>
          <wp:inline distT="0" distB="0" distL="0" distR="0" wp14:anchorId="27DC84F0" wp14:editId="51E4C001">
            <wp:extent cx="4810125" cy="285750"/>
            <wp:effectExtent l="0" t="0" r="9525" b="0"/>
            <wp:docPr id="42" name="Рисунок 42" descr="http://rateli.ru/books/item/f00/s00/z0000016/pic/00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rateli.ru/books/item/f00/s00/z0000016/pic/00166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0125" cy="285750"/>
                    </a:xfrm>
                    <a:prstGeom prst="rect">
                      <a:avLst/>
                    </a:prstGeom>
                    <a:noFill/>
                    <a:ln>
                      <a:noFill/>
                    </a:ln>
                  </pic:spPr>
                </pic:pic>
              </a:graphicData>
            </a:graphic>
          </wp:inline>
        </w:drawing>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где m = 2b</w:t>
      </w:r>
      <w:r w:rsidRPr="00B74977">
        <w:rPr>
          <w:rFonts w:eastAsia="Times New Roman" w:cs="Times New Roman"/>
          <w:sz w:val="24"/>
          <w:szCs w:val="24"/>
          <w:vertAlign w:val="subscript"/>
          <w:lang w:eastAsia="ru-RU"/>
        </w:rPr>
        <w:t>2</w:t>
      </w:r>
      <w:r w:rsidRPr="00B74977">
        <w:rPr>
          <w:rFonts w:eastAsia="Times New Roman" w:cs="Times New Roman"/>
          <w:sz w:val="24"/>
          <w:szCs w:val="24"/>
          <w:lang w:eastAsia="ru-RU"/>
        </w:rPr>
        <w:t>E</w:t>
      </w:r>
      <w:r w:rsidRPr="00B74977">
        <w:rPr>
          <w:rFonts w:eastAsia="Times New Roman" w:cs="Times New Roman"/>
          <w:sz w:val="24"/>
          <w:szCs w:val="24"/>
          <w:vertAlign w:val="subscript"/>
          <w:lang w:eastAsia="ru-RU"/>
        </w:rPr>
        <w:t>у</w:t>
      </w:r>
      <w:r w:rsidRPr="00B74977">
        <w:rPr>
          <w:rFonts w:eastAsia="Times New Roman" w:cs="Times New Roman"/>
          <w:sz w:val="24"/>
          <w:szCs w:val="24"/>
          <w:lang w:eastAsia="ru-RU"/>
        </w:rPr>
        <w:t>/b</w:t>
      </w:r>
      <w:r w:rsidRPr="00B74977">
        <w:rPr>
          <w:rFonts w:eastAsia="Times New Roman" w:cs="Times New Roman"/>
          <w:sz w:val="24"/>
          <w:szCs w:val="24"/>
          <w:vertAlign w:val="subscript"/>
          <w:lang w:eastAsia="ru-RU"/>
        </w:rPr>
        <w:t>1</w:t>
      </w:r>
      <w:r w:rsidRPr="00B74977">
        <w:rPr>
          <w:rFonts w:eastAsia="Times New Roman" w:cs="Times New Roman"/>
          <w:sz w:val="24"/>
          <w:szCs w:val="24"/>
          <w:lang w:eastAsia="ru-RU"/>
        </w:rPr>
        <w:t> - глубина модуляции емкости.</w:t>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 xml:space="preserve">После такого преобразования можно говорить о воздействии одного лишь сигнала </w:t>
      </w:r>
      <w:proofErr w:type="spellStart"/>
      <w:r w:rsidRPr="00B74977">
        <w:rPr>
          <w:rFonts w:eastAsia="Times New Roman" w:cs="Times New Roman"/>
          <w:sz w:val="24"/>
          <w:szCs w:val="24"/>
          <w:lang w:eastAsia="ru-RU"/>
        </w:rPr>
        <w:t>е</w:t>
      </w:r>
      <w:r w:rsidRPr="00B74977">
        <w:rPr>
          <w:rFonts w:eastAsia="Times New Roman" w:cs="Times New Roman"/>
          <w:sz w:val="24"/>
          <w:szCs w:val="24"/>
          <w:vertAlign w:val="subscript"/>
          <w:lang w:eastAsia="ru-RU"/>
        </w:rPr>
        <w:t>s</w:t>
      </w:r>
      <w:proofErr w:type="spellEnd"/>
      <w:r w:rsidRPr="00B74977">
        <w:rPr>
          <w:rFonts w:eastAsia="Times New Roman" w:cs="Times New Roman"/>
          <w:sz w:val="24"/>
          <w:szCs w:val="24"/>
          <w:lang w:eastAsia="ru-RU"/>
        </w:rPr>
        <w:t>(t) на периодически изменяющуюся во времени емкость С(t), так как влияние управляющего колебания учтено заменой нелинейной емкости линейной параметрической емкостью.</w:t>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При использовании в качестве управляемого элемента барьерной емкости p-n-перехода можно исходить из выражения</w:t>
      </w:r>
    </w:p>
    <w:p w:rsidR="00150840" w:rsidRPr="00B74977" w:rsidRDefault="00150840" w:rsidP="00150840">
      <w:pPr>
        <w:spacing w:after="0" w:line="240" w:lineRule="auto"/>
        <w:rPr>
          <w:rFonts w:eastAsia="Times New Roman" w:cs="Times New Roman"/>
          <w:i/>
          <w:iCs/>
          <w:sz w:val="24"/>
          <w:szCs w:val="24"/>
          <w:lang w:eastAsia="ru-RU"/>
        </w:rPr>
      </w:pPr>
      <w:r w:rsidRPr="00B74977">
        <w:rPr>
          <w:rFonts w:eastAsia="Times New Roman" w:cs="Times New Roman"/>
          <w:i/>
          <w:iCs/>
          <w:noProof/>
          <w:sz w:val="24"/>
          <w:szCs w:val="24"/>
          <w:lang w:eastAsia="ru-RU"/>
        </w:rPr>
        <w:drawing>
          <wp:inline distT="0" distB="0" distL="0" distR="0" wp14:anchorId="4FA6D7E1" wp14:editId="4EB4B3B2">
            <wp:extent cx="4800600" cy="295275"/>
            <wp:effectExtent l="0" t="0" r="0" b="9525"/>
            <wp:docPr id="41" name="Рисунок 41" descr="http://rateli.ru/books/item/f00/s00/z0000016/pic/00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rateli.ru/books/item/f00/s00/z0000016/pic/00166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00600" cy="295275"/>
                    </a:xfrm>
                    <a:prstGeom prst="rect">
                      <a:avLst/>
                    </a:prstGeom>
                    <a:noFill/>
                    <a:ln>
                      <a:noFill/>
                    </a:ln>
                  </pic:spPr>
                </pic:pic>
              </a:graphicData>
            </a:graphic>
          </wp:inline>
        </w:drawing>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 xml:space="preserve">где m = </w:t>
      </w:r>
      <w:proofErr w:type="spellStart"/>
      <w:r w:rsidRPr="00B74977">
        <w:rPr>
          <w:rFonts w:eastAsia="Times New Roman" w:cs="Times New Roman"/>
          <w:sz w:val="24"/>
          <w:szCs w:val="24"/>
          <w:lang w:eastAsia="ru-RU"/>
        </w:rPr>
        <w:t>Е</w:t>
      </w:r>
      <w:r w:rsidRPr="00B74977">
        <w:rPr>
          <w:rFonts w:eastAsia="Times New Roman" w:cs="Times New Roman"/>
          <w:sz w:val="24"/>
          <w:szCs w:val="24"/>
          <w:vertAlign w:val="subscript"/>
          <w:lang w:eastAsia="ru-RU"/>
        </w:rPr>
        <w:t>у</w:t>
      </w:r>
      <w:proofErr w:type="spellEnd"/>
      <w:r w:rsidRPr="00B74977">
        <w:rPr>
          <w:rFonts w:eastAsia="Times New Roman" w:cs="Times New Roman"/>
          <w:sz w:val="24"/>
          <w:szCs w:val="24"/>
          <w:lang w:eastAsia="ru-RU"/>
        </w:rPr>
        <w:t>/2 (</w:t>
      </w:r>
      <w:proofErr w:type="spellStart"/>
      <w:r w:rsidRPr="00B74977">
        <w:rPr>
          <w:rFonts w:eastAsia="Times New Roman" w:cs="Times New Roman"/>
          <w:sz w:val="24"/>
          <w:szCs w:val="24"/>
          <w:lang w:eastAsia="ru-RU"/>
        </w:rPr>
        <w:t>е</w:t>
      </w:r>
      <w:r w:rsidRPr="00B74977">
        <w:rPr>
          <w:rFonts w:eastAsia="Times New Roman" w:cs="Times New Roman"/>
          <w:sz w:val="24"/>
          <w:szCs w:val="24"/>
          <w:vertAlign w:val="subscript"/>
          <w:lang w:eastAsia="ru-RU"/>
        </w:rPr>
        <w:t>к</w:t>
      </w:r>
      <w:proofErr w:type="spellEnd"/>
      <w:r w:rsidRPr="00B74977">
        <w:rPr>
          <w:rFonts w:eastAsia="Times New Roman" w:cs="Times New Roman"/>
          <w:sz w:val="24"/>
          <w:szCs w:val="24"/>
          <w:lang w:eastAsia="ru-RU"/>
        </w:rPr>
        <w:t> + E</w:t>
      </w:r>
      <w:r w:rsidRPr="00B74977">
        <w:rPr>
          <w:rFonts w:eastAsia="Times New Roman" w:cs="Times New Roman"/>
          <w:sz w:val="24"/>
          <w:szCs w:val="24"/>
          <w:vertAlign w:val="subscript"/>
          <w:lang w:eastAsia="ru-RU"/>
        </w:rPr>
        <w:t>0</w:t>
      </w:r>
      <w:r w:rsidRPr="00B74977">
        <w:rPr>
          <w:rFonts w:eastAsia="Times New Roman" w:cs="Times New Roman"/>
          <w:sz w:val="24"/>
          <w:szCs w:val="24"/>
          <w:lang w:eastAsia="ru-RU"/>
        </w:rPr>
        <w:t xml:space="preserve">); </w:t>
      </w:r>
      <w:proofErr w:type="spellStart"/>
      <w:r w:rsidRPr="00B74977">
        <w:rPr>
          <w:rFonts w:eastAsia="Times New Roman" w:cs="Times New Roman"/>
          <w:sz w:val="24"/>
          <w:szCs w:val="24"/>
          <w:lang w:eastAsia="ru-RU"/>
        </w:rPr>
        <w:t>е</w:t>
      </w:r>
      <w:r w:rsidRPr="00B74977">
        <w:rPr>
          <w:rFonts w:eastAsia="Times New Roman" w:cs="Times New Roman"/>
          <w:sz w:val="24"/>
          <w:szCs w:val="24"/>
          <w:vertAlign w:val="subscript"/>
          <w:lang w:eastAsia="ru-RU"/>
        </w:rPr>
        <w:t>к</w:t>
      </w:r>
      <w:proofErr w:type="spellEnd"/>
      <w:r w:rsidRPr="00B74977">
        <w:rPr>
          <w:rFonts w:eastAsia="Times New Roman" w:cs="Times New Roman"/>
          <w:sz w:val="24"/>
          <w:szCs w:val="24"/>
          <w:lang w:eastAsia="ru-RU"/>
        </w:rPr>
        <w:t> - контактная разность потенциалов, зависящая от кристалла, примесей и т. д.</w:t>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Аналогичные выражения можно составить и для параметрической индуктивности L(t) управляемой током.</w:t>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При установлении соотношений между зарядом, током и напряжением на параметрической емкости следует исходить из очевидных выражений</w:t>
      </w:r>
    </w:p>
    <w:p w:rsidR="00150840" w:rsidRPr="00B74977" w:rsidRDefault="00150840" w:rsidP="00150840">
      <w:pPr>
        <w:spacing w:after="0" w:line="240" w:lineRule="auto"/>
        <w:rPr>
          <w:rFonts w:eastAsia="Times New Roman" w:cs="Times New Roman"/>
          <w:i/>
          <w:iCs/>
          <w:sz w:val="24"/>
          <w:szCs w:val="24"/>
          <w:lang w:eastAsia="ru-RU"/>
        </w:rPr>
      </w:pPr>
      <w:r w:rsidRPr="00B74977">
        <w:rPr>
          <w:rFonts w:eastAsia="Times New Roman" w:cs="Times New Roman"/>
          <w:i/>
          <w:iCs/>
          <w:noProof/>
          <w:sz w:val="24"/>
          <w:szCs w:val="24"/>
          <w:lang w:eastAsia="ru-RU"/>
        </w:rPr>
        <w:drawing>
          <wp:inline distT="0" distB="0" distL="0" distR="0" wp14:anchorId="055E8F28" wp14:editId="17A69CB1">
            <wp:extent cx="4400550" cy="314325"/>
            <wp:effectExtent l="0" t="0" r="0" b="9525"/>
            <wp:docPr id="40" name="Рисунок 40" descr="http://rateli.ru/books/item/f00/s00/z0000016/pic/00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rateli.ru/books/item/f00/s00/z0000016/pic/00166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00550" cy="314325"/>
                    </a:xfrm>
                    <a:prstGeom prst="rect">
                      <a:avLst/>
                    </a:prstGeom>
                    <a:noFill/>
                    <a:ln>
                      <a:noFill/>
                    </a:ln>
                  </pic:spPr>
                </pic:pic>
              </a:graphicData>
            </a:graphic>
          </wp:inline>
        </w:drawing>
      </w:r>
    </w:p>
    <w:p w:rsidR="00150840" w:rsidRPr="00B74977" w:rsidRDefault="00150840" w:rsidP="00150840">
      <w:pPr>
        <w:spacing w:after="0" w:line="240" w:lineRule="auto"/>
        <w:rPr>
          <w:rFonts w:eastAsia="Times New Roman" w:cs="Times New Roman"/>
          <w:i/>
          <w:iCs/>
          <w:sz w:val="24"/>
          <w:szCs w:val="24"/>
          <w:lang w:eastAsia="ru-RU"/>
        </w:rPr>
      </w:pPr>
      <w:r w:rsidRPr="00B74977">
        <w:rPr>
          <w:rFonts w:eastAsia="Times New Roman" w:cs="Times New Roman"/>
          <w:i/>
          <w:iCs/>
          <w:noProof/>
          <w:sz w:val="24"/>
          <w:szCs w:val="24"/>
          <w:lang w:eastAsia="ru-RU"/>
        </w:rPr>
        <w:drawing>
          <wp:inline distT="0" distB="0" distL="0" distR="0" wp14:anchorId="6DD5FDC0" wp14:editId="4574AB95">
            <wp:extent cx="5153025" cy="514350"/>
            <wp:effectExtent l="0" t="0" r="9525" b="0"/>
            <wp:docPr id="49" name="Рисунок 49" descr="http://rateli.ru/books/item/f00/s00/z0000016/pic/00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rateli.ru/books/item/f00/s00/z0000016/pic/00166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53025" cy="514350"/>
                    </a:xfrm>
                    <a:prstGeom prst="rect">
                      <a:avLst/>
                    </a:prstGeom>
                    <a:noFill/>
                    <a:ln>
                      <a:noFill/>
                    </a:ln>
                  </pic:spPr>
                </pic:pic>
              </a:graphicData>
            </a:graphic>
          </wp:inline>
        </w:drawing>
      </w:r>
    </w:p>
    <w:p w:rsidR="00150840" w:rsidRPr="00B74977" w:rsidRDefault="00150840" w:rsidP="00150840">
      <w:pPr>
        <w:spacing w:after="0" w:line="240" w:lineRule="auto"/>
        <w:rPr>
          <w:rFonts w:eastAsia="Times New Roman" w:cs="Times New Roman"/>
          <w:i/>
          <w:iCs/>
          <w:sz w:val="24"/>
          <w:szCs w:val="24"/>
          <w:lang w:eastAsia="ru-RU"/>
        </w:rPr>
      </w:pPr>
      <w:r w:rsidRPr="00B74977">
        <w:rPr>
          <w:rFonts w:eastAsia="Times New Roman" w:cs="Times New Roman"/>
          <w:i/>
          <w:iCs/>
          <w:noProof/>
          <w:sz w:val="24"/>
          <w:szCs w:val="24"/>
          <w:lang w:eastAsia="ru-RU"/>
        </w:rPr>
        <w:drawing>
          <wp:inline distT="0" distB="0" distL="0" distR="0" wp14:anchorId="27E73E49" wp14:editId="6D4D311C">
            <wp:extent cx="5133975" cy="523875"/>
            <wp:effectExtent l="0" t="0" r="9525" b="9525"/>
            <wp:docPr id="50" name="Рисунок 50" descr="http://rateli.ru/books/item/f00/s00/z0000016/pic/00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rateli.ru/books/item/f00/s00/z0000016/pic/00166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33975" cy="523875"/>
                    </a:xfrm>
                    <a:prstGeom prst="rect">
                      <a:avLst/>
                    </a:prstGeom>
                    <a:noFill/>
                    <a:ln>
                      <a:noFill/>
                    </a:ln>
                  </pic:spPr>
                </pic:pic>
              </a:graphicData>
            </a:graphic>
          </wp:inline>
        </w:drawing>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 xml:space="preserve">Для параметрической индуктивности L(t) имеют место следующие соотношения, связывающие потокосцепление Φ, напряжение </w:t>
      </w:r>
      <w:proofErr w:type="spellStart"/>
      <w:r w:rsidRPr="00B74977">
        <w:rPr>
          <w:rFonts w:eastAsia="Times New Roman" w:cs="Times New Roman"/>
          <w:sz w:val="24"/>
          <w:szCs w:val="24"/>
          <w:lang w:eastAsia="ru-RU"/>
        </w:rPr>
        <w:t>u</w:t>
      </w:r>
      <w:r w:rsidRPr="00B74977">
        <w:rPr>
          <w:rFonts w:eastAsia="Times New Roman" w:cs="Times New Roman"/>
          <w:sz w:val="24"/>
          <w:szCs w:val="24"/>
          <w:vertAlign w:val="subscript"/>
          <w:lang w:eastAsia="ru-RU"/>
        </w:rPr>
        <w:t>L</w:t>
      </w:r>
      <w:proofErr w:type="spellEnd"/>
      <w:r w:rsidRPr="00B74977">
        <w:rPr>
          <w:rFonts w:eastAsia="Times New Roman" w:cs="Times New Roman"/>
          <w:sz w:val="24"/>
          <w:szCs w:val="24"/>
          <w:lang w:eastAsia="ru-RU"/>
        </w:rPr>
        <w:t> и ток i:</w:t>
      </w:r>
    </w:p>
    <w:p w:rsidR="00150840" w:rsidRPr="00B74977" w:rsidRDefault="00150840" w:rsidP="00150840">
      <w:pPr>
        <w:spacing w:after="0" w:line="240" w:lineRule="auto"/>
        <w:rPr>
          <w:rFonts w:eastAsia="Times New Roman" w:cs="Times New Roman"/>
          <w:i/>
          <w:iCs/>
          <w:sz w:val="24"/>
          <w:szCs w:val="24"/>
          <w:lang w:eastAsia="ru-RU"/>
        </w:rPr>
      </w:pPr>
      <w:r w:rsidRPr="00B74977">
        <w:rPr>
          <w:rFonts w:eastAsia="Times New Roman" w:cs="Times New Roman"/>
          <w:i/>
          <w:iCs/>
          <w:noProof/>
          <w:sz w:val="24"/>
          <w:szCs w:val="24"/>
          <w:lang w:eastAsia="ru-RU"/>
        </w:rPr>
        <w:lastRenderedPageBreak/>
        <w:drawing>
          <wp:inline distT="0" distB="0" distL="0" distR="0" wp14:anchorId="45620106" wp14:editId="5BCE14C6">
            <wp:extent cx="4333875" cy="266700"/>
            <wp:effectExtent l="0" t="0" r="9525" b="0"/>
            <wp:docPr id="51" name="Рисунок 51" descr="http://rateli.ru/books/item/f00/s00/z0000016/pic/00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rateli.ru/books/item/f00/s00/z0000016/pic/00166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33875" cy="266700"/>
                    </a:xfrm>
                    <a:prstGeom prst="rect">
                      <a:avLst/>
                    </a:prstGeom>
                    <a:noFill/>
                    <a:ln>
                      <a:noFill/>
                    </a:ln>
                  </pic:spPr>
                </pic:pic>
              </a:graphicData>
            </a:graphic>
          </wp:inline>
        </w:drawing>
      </w:r>
    </w:p>
    <w:p w:rsidR="00150840" w:rsidRPr="00B74977" w:rsidRDefault="00150840" w:rsidP="00150840">
      <w:pPr>
        <w:spacing w:after="0" w:line="240" w:lineRule="auto"/>
        <w:rPr>
          <w:rFonts w:eastAsia="Times New Roman" w:cs="Times New Roman"/>
          <w:i/>
          <w:iCs/>
          <w:sz w:val="24"/>
          <w:szCs w:val="24"/>
          <w:lang w:eastAsia="ru-RU"/>
        </w:rPr>
      </w:pPr>
      <w:r w:rsidRPr="00B74977">
        <w:rPr>
          <w:rFonts w:eastAsia="Times New Roman" w:cs="Times New Roman"/>
          <w:i/>
          <w:iCs/>
          <w:noProof/>
          <w:sz w:val="24"/>
          <w:szCs w:val="24"/>
          <w:lang w:eastAsia="ru-RU"/>
        </w:rPr>
        <w:drawing>
          <wp:inline distT="0" distB="0" distL="0" distR="0" wp14:anchorId="0BFFE8B8" wp14:editId="738F86D3">
            <wp:extent cx="5267325" cy="495300"/>
            <wp:effectExtent l="0" t="0" r="9525" b="0"/>
            <wp:docPr id="52" name="Рисунок 52" descr="http://rateli.ru/books/item/f00/s00/z0000016/pic/00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rateli.ru/books/item/f00/s00/z0000016/pic/00166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7325" cy="495300"/>
                    </a:xfrm>
                    <a:prstGeom prst="rect">
                      <a:avLst/>
                    </a:prstGeom>
                    <a:noFill/>
                    <a:ln>
                      <a:noFill/>
                    </a:ln>
                  </pic:spPr>
                </pic:pic>
              </a:graphicData>
            </a:graphic>
          </wp:inline>
        </w:drawing>
      </w:r>
    </w:p>
    <w:p w:rsidR="00150840" w:rsidRPr="00B74977" w:rsidRDefault="00150840" w:rsidP="00150840">
      <w:pPr>
        <w:spacing w:after="0" w:line="240" w:lineRule="auto"/>
        <w:rPr>
          <w:rFonts w:eastAsia="Times New Roman" w:cs="Times New Roman"/>
          <w:i/>
          <w:iCs/>
          <w:sz w:val="24"/>
          <w:szCs w:val="24"/>
          <w:lang w:eastAsia="ru-RU"/>
        </w:rPr>
      </w:pPr>
      <w:r w:rsidRPr="00B74977">
        <w:rPr>
          <w:rFonts w:eastAsia="Times New Roman" w:cs="Times New Roman"/>
          <w:i/>
          <w:iCs/>
          <w:noProof/>
          <w:sz w:val="24"/>
          <w:szCs w:val="24"/>
          <w:lang w:eastAsia="ru-RU"/>
        </w:rPr>
        <w:drawing>
          <wp:inline distT="0" distB="0" distL="0" distR="0" wp14:anchorId="64343E64" wp14:editId="434A7857">
            <wp:extent cx="5143500" cy="495300"/>
            <wp:effectExtent l="0" t="0" r="0" b="0"/>
            <wp:docPr id="53" name="Рисунок 53" descr="http://rateli.ru/books/item/f00/s00/z0000016/pic/00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rateli.ru/books/item/f00/s00/z0000016/pic/00166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3500" cy="495300"/>
                    </a:xfrm>
                    <a:prstGeom prst="rect">
                      <a:avLst/>
                    </a:prstGeom>
                    <a:noFill/>
                    <a:ln>
                      <a:noFill/>
                    </a:ln>
                  </pic:spPr>
                </pic:pic>
              </a:graphicData>
            </a:graphic>
          </wp:inline>
        </w:drawing>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Следует отметить принципиальное отличие реактивных элементов от резистивных: дифференциальные емкость и индуктивность не могут быть отрицательными</w:t>
      </w:r>
      <w:r w:rsidRPr="00B74977">
        <w:rPr>
          <w:rFonts w:eastAsia="Times New Roman" w:cs="Times New Roman"/>
          <w:sz w:val="24"/>
          <w:szCs w:val="24"/>
          <w:vertAlign w:val="superscript"/>
          <w:lang w:eastAsia="ru-RU"/>
        </w:rPr>
        <w:t>*</w:t>
      </w:r>
      <w:r w:rsidRPr="00B74977">
        <w:rPr>
          <w:rFonts w:eastAsia="Times New Roman" w:cs="Times New Roman"/>
          <w:sz w:val="24"/>
          <w:szCs w:val="24"/>
          <w:lang w:eastAsia="ru-RU"/>
        </w:rPr>
        <w:t>. Физически это объясняется тем, что увеличение напряжения на емкости не может вызывать уменьшение зарядов, а увеличение тока через индуктивность не может приводить к уменьшению потокосцепления. Иными словами, энергия, запасаемая в электрическом поле конденсатора или в магнитном поле катушки, не может быть отрицательной.</w:t>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vertAlign w:val="superscript"/>
          <w:lang w:eastAsia="ru-RU"/>
        </w:rPr>
        <w:t>*</w:t>
      </w:r>
      <w:r w:rsidRPr="00B74977">
        <w:rPr>
          <w:rFonts w:eastAsia="Times New Roman" w:cs="Times New Roman"/>
          <w:sz w:val="24"/>
          <w:szCs w:val="24"/>
          <w:lang w:eastAsia="ru-RU"/>
        </w:rPr>
        <w:t> (</w:t>
      </w:r>
      <w:r w:rsidRPr="00B74977">
        <w:rPr>
          <w:rFonts w:eastAsia="Times New Roman" w:cs="Times New Roman"/>
          <w:i/>
          <w:iCs/>
          <w:sz w:val="24"/>
          <w:szCs w:val="24"/>
          <w:lang w:eastAsia="ru-RU"/>
        </w:rPr>
        <w:t>Имеются в виду обычные элементы. С помощью же усилительных схем с обратной связью можно имитировать отрицательные C и L.</w:t>
      </w:r>
      <w:r w:rsidRPr="00B74977">
        <w:rPr>
          <w:rFonts w:eastAsia="Times New Roman" w:cs="Times New Roman"/>
          <w:sz w:val="24"/>
          <w:szCs w:val="24"/>
          <w:lang w:eastAsia="ru-RU"/>
        </w:rPr>
        <w:t>)</w:t>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 xml:space="preserve">В дальнейшем изложении элементы с изменяющимися во времени параметрами R(t), С(t) и L(t) будут рассматриваться как линейные элементы; к ним применим принцип суперпозиции. Термины "дифференциальное" сопротивление, "дифференциальные" емкость или индуктивность, существенные </w:t>
      </w:r>
      <w:proofErr w:type="gramStart"/>
      <w:r w:rsidRPr="00B74977">
        <w:rPr>
          <w:rFonts w:eastAsia="Times New Roman" w:cs="Times New Roman"/>
          <w:sz w:val="24"/>
          <w:szCs w:val="24"/>
          <w:lang w:eastAsia="ru-RU"/>
        </w:rPr>
        <w:t>Для</w:t>
      </w:r>
      <w:proofErr w:type="gramEnd"/>
      <w:r w:rsidRPr="00B74977">
        <w:rPr>
          <w:rFonts w:eastAsia="Times New Roman" w:cs="Times New Roman"/>
          <w:sz w:val="24"/>
          <w:szCs w:val="24"/>
          <w:lang w:eastAsia="ru-RU"/>
        </w:rPr>
        <w:t xml:space="preserve"> характеристики способов вариации параметров, но не для анализа составленных из этих параметров цепей, не будут применяться.</w:t>
      </w:r>
    </w:p>
    <w:p w:rsidR="00150840" w:rsidRPr="00B74977" w:rsidRDefault="00150840" w:rsidP="0023659A">
      <w:pPr>
        <w:spacing w:before="100" w:beforeAutospacing="1" w:after="100" w:afterAutospacing="1" w:line="240" w:lineRule="auto"/>
        <w:ind w:left="150" w:right="150" w:firstLine="300"/>
        <w:jc w:val="both"/>
        <w:rPr>
          <w:rFonts w:eastAsia="Times New Roman" w:cs="Times New Roman"/>
          <w:b/>
          <w:i/>
          <w:sz w:val="24"/>
          <w:szCs w:val="24"/>
          <w:lang w:eastAsia="ru-RU"/>
        </w:rPr>
      </w:pPr>
      <w:r w:rsidRPr="00B74977">
        <w:rPr>
          <w:rFonts w:eastAsia="Times New Roman" w:cs="Times New Roman"/>
          <w:b/>
          <w:i/>
          <w:sz w:val="24"/>
          <w:szCs w:val="24"/>
          <w:lang w:eastAsia="ru-RU"/>
        </w:rPr>
        <w:t>Цепи с переменными параметрами играют очень большую роль в радиотехнике и электронике.</w:t>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Можно говорить о двух принципиально различных видах изменения параметров:</w:t>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1) умышленное, управляемое изменение для осуществления различных преобразований сигналов (модуляция, преобразование частоты, параметрическое усиление и т. д.);</w:t>
      </w:r>
    </w:p>
    <w:p w:rsidR="00150840" w:rsidRPr="00B74977" w:rsidRDefault="00150840" w:rsidP="00150840">
      <w:pPr>
        <w:spacing w:before="100" w:beforeAutospacing="1" w:after="100" w:afterAutospacing="1" w:line="240" w:lineRule="auto"/>
        <w:ind w:left="150" w:right="150" w:firstLine="300"/>
        <w:rPr>
          <w:rFonts w:eastAsia="Times New Roman" w:cs="Times New Roman"/>
          <w:sz w:val="24"/>
          <w:szCs w:val="24"/>
          <w:lang w:eastAsia="ru-RU"/>
        </w:rPr>
      </w:pPr>
      <w:r w:rsidRPr="00B74977">
        <w:rPr>
          <w:rFonts w:eastAsia="Times New Roman" w:cs="Times New Roman"/>
          <w:sz w:val="24"/>
          <w:szCs w:val="24"/>
          <w:lang w:eastAsia="ru-RU"/>
        </w:rPr>
        <w:t xml:space="preserve">2) неуправляемое изменение, обусловленное различными физическими явлениями при передаче сигналов в свободном пространстве, </w:t>
      </w:r>
      <w:proofErr w:type="gramStart"/>
      <w:r w:rsidRPr="00B74977">
        <w:rPr>
          <w:rFonts w:eastAsia="Times New Roman" w:cs="Times New Roman"/>
          <w:sz w:val="24"/>
          <w:szCs w:val="24"/>
          <w:lang w:eastAsia="ru-RU"/>
        </w:rPr>
        <w:t>например</w:t>
      </w:r>
      <w:proofErr w:type="gramEnd"/>
      <w:r w:rsidRPr="00B74977">
        <w:rPr>
          <w:rFonts w:eastAsia="Times New Roman" w:cs="Times New Roman"/>
          <w:sz w:val="24"/>
          <w:szCs w:val="24"/>
          <w:lang w:eastAsia="ru-RU"/>
        </w:rPr>
        <w:t xml:space="preserve"> изменяющейся во времени задержкой сигнала, колебанием величины затухания волн при их распространении, изменением фазовых соотношений при многолучевом распространении радиоволн, изменением сигналов во времени из-за флуктуации параметров тракта и т. д.</w:t>
      </w:r>
    </w:p>
    <w:p w:rsidR="00150840" w:rsidRPr="00B74977" w:rsidRDefault="00150840" w:rsidP="00150840">
      <w:pPr>
        <w:rPr>
          <w:sz w:val="24"/>
          <w:szCs w:val="24"/>
        </w:rPr>
      </w:pPr>
      <w:hyperlink r:id="rId64" w:history="1">
        <w:r w:rsidRPr="00B74977">
          <w:rPr>
            <w:rStyle w:val="a4"/>
            <w:color w:val="auto"/>
            <w:sz w:val="24"/>
            <w:szCs w:val="24"/>
          </w:rPr>
          <w:t>http://rateli.ru/books/item/f00/s00/z000001</w:t>
        </w:r>
        <w:bookmarkStart w:id="0" w:name="_GoBack"/>
        <w:bookmarkEnd w:id="0"/>
        <w:r w:rsidRPr="00B74977">
          <w:rPr>
            <w:rStyle w:val="a4"/>
            <w:color w:val="auto"/>
            <w:sz w:val="24"/>
            <w:szCs w:val="24"/>
          </w:rPr>
          <w:t>6/st101.shtml</w:t>
        </w:r>
      </w:hyperlink>
    </w:p>
    <w:p w:rsidR="00150840" w:rsidRPr="00B74977" w:rsidRDefault="00150840" w:rsidP="00150840">
      <w:pPr>
        <w:rPr>
          <w:sz w:val="24"/>
          <w:szCs w:val="24"/>
        </w:rPr>
      </w:pPr>
      <w:r w:rsidRPr="00B74977">
        <w:rPr>
          <w:sz w:val="24"/>
          <w:szCs w:val="24"/>
        </w:rPr>
        <w:t>++++++++++++++++++++++++++++++++++++++++++++++++++++</w:t>
      </w:r>
    </w:p>
    <w:p w:rsidR="00150840" w:rsidRPr="00B74977" w:rsidRDefault="00150840" w:rsidP="00150840">
      <w:pPr>
        <w:pStyle w:val="a6"/>
        <w:shd w:val="clear" w:color="auto" w:fill="FFFFFF"/>
        <w:spacing w:before="225" w:beforeAutospacing="0" w:line="288" w:lineRule="atLeast"/>
        <w:ind w:left="225" w:right="525"/>
        <w:rPr>
          <w:rFonts w:asciiTheme="minorHAnsi" w:hAnsiTheme="minorHAnsi" w:cs="Tahoma"/>
        </w:rPr>
      </w:pPr>
      <w:r w:rsidRPr="00B74977">
        <w:rPr>
          <w:rFonts w:asciiTheme="minorHAnsi" w:hAnsiTheme="minorHAnsi" w:cs="Tahoma"/>
        </w:rPr>
        <w:t>Основные электротехнические преобразования осуществляются с помощью большого числа </w:t>
      </w:r>
      <w:r w:rsidRPr="00B74977">
        <w:rPr>
          <w:rFonts w:asciiTheme="minorHAnsi" w:hAnsiTheme="minorHAnsi" w:cs="Tahoma"/>
          <w:i/>
          <w:iCs/>
        </w:rPr>
        <w:t>линейных</w:t>
      </w:r>
      <w:r w:rsidRPr="00B74977">
        <w:rPr>
          <w:rFonts w:asciiTheme="minorHAnsi" w:hAnsiTheme="minorHAnsi" w:cs="Tahoma"/>
        </w:rPr>
        <w:t> и </w:t>
      </w:r>
      <w:r w:rsidRPr="00B74977">
        <w:rPr>
          <w:rFonts w:asciiTheme="minorHAnsi" w:hAnsiTheme="minorHAnsi" w:cs="Tahoma"/>
          <w:i/>
          <w:iCs/>
        </w:rPr>
        <w:t>нелинейных</w:t>
      </w:r>
      <w:r w:rsidRPr="00B74977">
        <w:rPr>
          <w:rFonts w:asciiTheme="minorHAnsi" w:hAnsiTheme="minorHAnsi" w:cs="Tahoma"/>
        </w:rPr>
        <w:t> элементов и цепей. Линейные цепи, в свою очередь, подразделяются на цепи с </w:t>
      </w:r>
      <w:r w:rsidRPr="00B74977">
        <w:rPr>
          <w:rFonts w:asciiTheme="minorHAnsi" w:hAnsiTheme="minorHAnsi" w:cs="Tahoma"/>
          <w:i/>
          <w:iCs/>
        </w:rPr>
        <w:t>постоянными</w:t>
      </w:r>
      <w:r w:rsidRPr="00B74977">
        <w:rPr>
          <w:rFonts w:asciiTheme="minorHAnsi" w:hAnsiTheme="minorHAnsi" w:cs="Tahoma"/>
        </w:rPr>
        <w:t xml:space="preserve"> и цепи </w:t>
      </w:r>
      <w:r w:rsidRPr="00B74977">
        <w:rPr>
          <w:rFonts w:asciiTheme="minorHAnsi" w:hAnsiTheme="minorHAnsi" w:cs="Tahoma"/>
        </w:rPr>
        <w:lastRenderedPageBreak/>
        <w:t>с </w:t>
      </w:r>
      <w:r w:rsidRPr="00B74977">
        <w:rPr>
          <w:rFonts w:asciiTheme="minorHAnsi" w:hAnsiTheme="minorHAnsi" w:cs="Tahoma"/>
          <w:i/>
          <w:iCs/>
        </w:rPr>
        <w:t>переменными </w:t>
      </w:r>
      <w:r w:rsidRPr="00B74977">
        <w:rPr>
          <w:rFonts w:asciiTheme="minorHAnsi" w:hAnsiTheme="minorHAnsi" w:cs="Tahoma"/>
        </w:rPr>
        <w:t>параметрами. Последние часто называют </w:t>
      </w:r>
      <w:r w:rsidRPr="00B74977">
        <w:rPr>
          <w:rFonts w:asciiTheme="minorHAnsi" w:hAnsiTheme="minorHAnsi" w:cs="Tahoma"/>
          <w:i/>
          <w:iCs/>
        </w:rPr>
        <w:t>параметрическими</w:t>
      </w:r>
      <w:r w:rsidRPr="00B74977">
        <w:rPr>
          <w:rFonts w:asciiTheme="minorHAnsi" w:hAnsiTheme="minorHAnsi" w:cs="Tahoma"/>
        </w:rPr>
        <w:t> цепями.</w:t>
      </w:r>
    </w:p>
    <w:p w:rsidR="00150840" w:rsidRPr="00B74977" w:rsidRDefault="00150840" w:rsidP="00150840">
      <w:pPr>
        <w:pStyle w:val="a6"/>
        <w:shd w:val="clear" w:color="auto" w:fill="FFFFFF"/>
        <w:spacing w:before="225" w:beforeAutospacing="0" w:line="288" w:lineRule="atLeast"/>
        <w:ind w:left="225" w:right="525"/>
        <w:rPr>
          <w:rFonts w:asciiTheme="minorHAnsi" w:hAnsiTheme="minorHAnsi" w:cs="Tahoma"/>
        </w:rPr>
      </w:pPr>
      <w:r w:rsidRPr="00B74977">
        <w:rPr>
          <w:rFonts w:asciiTheme="minorHAnsi" w:hAnsiTheme="minorHAnsi" w:cs="Tahoma"/>
        </w:rPr>
        <w:t>Каждый из перечисленных классов цепей подразделяется, кроме того, на цепи с </w:t>
      </w:r>
      <w:r w:rsidRPr="00B74977">
        <w:rPr>
          <w:rFonts w:asciiTheme="minorHAnsi" w:hAnsiTheme="minorHAnsi" w:cs="Tahoma"/>
          <w:i/>
          <w:iCs/>
        </w:rPr>
        <w:t>сосредоточенными</w:t>
      </w:r>
      <w:r w:rsidRPr="00B74977">
        <w:rPr>
          <w:rFonts w:asciiTheme="minorHAnsi" w:hAnsiTheme="minorHAnsi" w:cs="Tahoma"/>
        </w:rPr>
        <w:t> и с </w:t>
      </w:r>
      <w:r w:rsidRPr="00B74977">
        <w:rPr>
          <w:rFonts w:asciiTheme="minorHAnsi" w:hAnsiTheme="minorHAnsi" w:cs="Tahoma"/>
          <w:i/>
          <w:iCs/>
        </w:rPr>
        <w:t>распределенными</w:t>
      </w:r>
      <w:r w:rsidRPr="00B74977">
        <w:rPr>
          <w:rFonts w:asciiTheme="minorHAnsi" w:hAnsiTheme="minorHAnsi" w:cs="Tahoma"/>
        </w:rPr>
        <w:t> параметрами. К первым относятся цепи, составленные из катушек индуктивности, конденсаторов и резисторов, а ко вторым - цепи, содержащие линии, волноводы, излучающие системы.</w:t>
      </w:r>
    </w:p>
    <w:p w:rsidR="00150840" w:rsidRPr="00B74977" w:rsidRDefault="00150840" w:rsidP="00150840">
      <w:pPr>
        <w:pStyle w:val="a6"/>
        <w:shd w:val="clear" w:color="auto" w:fill="FFFFFF"/>
        <w:spacing w:before="225" w:beforeAutospacing="0" w:line="288" w:lineRule="atLeast"/>
        <w:ind w:left="225" w:right="525"/>
        <w:rPr>
          <w:rFonts w:asciiTheme="minorHAnsi" w:hAnsiTheme="minorHAnsi" w:cs="Tahoma"/>
        </w:rPr>
      </w:pPr>
      <w:r w:rsidRPr="00B74977">
        <w:rPr>
          <w:rFonts w:asciiTheme="minorHAnsi" w:hAnsiTheme="minorHAnsi" w:cs="Tahoma"/>
        </w:rPr>
        <w:t>Этот критерий классификации электротехнических систем основан на сопоставлении физических размеров системы и длины волны колебаний, подаваемых на ее вход</w:t>
      </w:r>
    </w:p>
    <w:p w:rsidR="00150840" w:rsidRPr="00B74977" w:rsidRDefault="00150840" w:rsidP="00150840">
      <w:pPr>
        <w:rPr>
          <w:sz w:val="24"/>
          <w:szCs w:val="24"/>
        </w:rPr>
      </w:pPr>
      <w:r w:rsidRPr="00B74977">
        <w:rPr>
          <w:sz w:val="24"/>
          <w:szCs w:val="24"/>
        </w:rPr>
        <w:t>+++++++++++++++++++++++++++++++++++++++++++++++++++++++</w:t>
      </w:r>
    </w:p>
    <w:p w:rsidR="00150840" w:rsidRPr="00B74977" w:rsidRDefault="00150840" w:rsidP="00150840">
      <w:pPr>
        <w:rPr>
          <w:sz w:val="24"/>
          <w:szCs w:val="24"/>
          <w:shd w:val="clear" w:color="auto" w:fill="FFFFFF"/>
        </w:rPr>
      </w:pPr>
      <w:r w:rsidRPr="00B74977">
        <w:rPr>
          <w:b/>
          <w:bCs/>
          <w:sz w:val="24"/>
          <w:szCs w:val="24"/>
        </w:rPr>
        <w:t>Анализ параметрических цепей</w:t>
      </w:r>
      <w:r w:rsidRPr="00B74977">
        <w:rPr>
          <w:sz w:val="24"/>
          <w:szCs w:val="24"/>
        </w:rPr>
        <w:br/>
      </w:r>
      <w:r w:rsidRPr="00B74977">
        <w:rPr>
          <w:sz w:val="24"/>
          <w:szCs w:val="24"/>
        </w:rPr>
        <w:br/>
      </w:r>
      <w:r w:rsidRPr="00B74977">
        <w:rPr>
          <w:sz w:val="24"/>
          <w:szCs w:val="24"/>
        </w:rPr>
        <w:br/>
      </w:r>
      <w:r w:rsidRPr="00B74977">
        <w:rPr>
          <w:b/>
          <w:bCs/>
          <w:i/>
          <w:iCs/>
          <w:sz w:val="24"/>
          <w:szCs w:val="24"/>
        </w:rPr>
        <w:t>5.1. Общие понятия о параметрических цепях</w:t>
      </w:r>
      <w:r w:rsidRPr="00B74977">
        <w:rPr>
          <w:sz w:val="24"/>
          <w:szCs w:val="24"/>
        </w:rPr>
        <w:br/>
      </w:r>
      <w:r w:rsidRPr="00B74977">
        <w:rPr>
          <w:sz w:val="24"/>
          <w:szCs w:val="24"/>
        </w:rPr>
        <w:br/>
      </w:r>
      <w:r w:rsidRPr="00B74977">
        <w:rPr>
          <w:sz w:val="24"/>
          <w:szCs w:val="24"/>
        </w:rPr>
        <w:br/>
      </w:r>
      <w:r w:rsidRPr="00B74977">
        <w:rPr>
          <w:sz w:val="24"/>
          <w:szCs w:val="24"/>
          <w:shd w:val="clear" w:color="auto" w:fill="FFFFFF"/>
        </w:rPr>
        <w:t>Электрические системы, в которых хотя бы один из параметров (R, L или C) является переменным во времени, называется цепями с переменными параметрами, называется цепями с переменными параметрами, или параметрическими цепями. Если параметры зависят только от времени и не зависит от режима работы (т.е. т i или U), система является линейной.</w:t>
      </w:r>
      <w:r w:rsidRPr="00B74977">
        <w:rPr>
          <w:sz w:val="24"/>
          <w:szCs w:val="24"/>
        </w:rPr>
        <w:br/>
      </w:r>
      <w:r w:rsidRPr="00B74977">
        <w:rPr>
          <w:sz w:val="24"/>
          <w:szCs w:val="24"/>
        </w:rPr>
        <w:br/>
      </w:r>
      <w:r w:rsidRPr="00B74977">
        <w:rPr>
          <w:sz w:val="24"/>
          <w:szCs w:val="24"/>
          <w:shd w:val="clear" w:color="auto" w:fill="FFFFFF"/>
        </w:rPr>
        <w:t>С помощью параметрических систем, в которых переменным является активное сопротивление, могут осуществляться, например, такие преобразования сигналов: детектирование, выпрямление, амплитудная модуляция, преобразование частоты и др.</w:t>
      </w:r>
      <w:r w:rsidRPr="00B74977">
        <w:rPr>
          <w:sz w:val="24"/>
          <w:szCs w:val="24"/>
        </w:rPr>
        <w:br/>
      </w:r>
      <w:r w:rsidRPr="00B74977">
        <w:rPr>
          <w:sz w:val="24"/>
          <w:szCs w:val="24"/>
        </w:rPr>
        <w:br/>
      </w:r>
      <w:r w:rsidRPr="00B74977">
        <w:rPr>
          <w:sz w:val="24"/>
          <w:szCs w:val="24"/>
          <w:shd w:val="clear" w:color="auto" w:fill="FFFFFF"/>
        </w:rPr>
        <w:t>В цепях с переменными реактивными элементами, способными запасать и отдавать энергию, при определенных условиях могут происходить усиление и генерация колебаний. Это связано с появлением в системе отрицательного сопротивления, описывающего формально физический процесс внесения энергии в колебательную систему за счет работы сил, изменяющих параметр. Появление отрицательного сопротивления свидетельствует о наличии параметрической регенерации колебаний данной частоты. Под регенерацией понимается процесс частотного восполнения (восстановления) теряемой в системе энергии.</w:t>
      </w:r>
      <w:r w:rsidRPr="00B74977">
        <w:rPr>
          <w:sz w:val="24"/>
          <w:szCs w:val="24"/>
        </w:rPr>
        <w:br/>
      </w:r>
      <w:r w:rsidRPr="00B74977">
        <w:rPr>
          <w:sz w:val="24"/>
          <w:szCs w:val="24"/>
        </w:rPr>
        <w:br/>
      </w:r>
      <w:r w:rsidRPr="00B74977">
        <w:rPr>
          <w:sz w:val="24"/>
          <w:szCs w:val="24"/>
          <w:shd w:val="clear" w:color="auto" w:fill="FFFFFF"/>
        </w:rPr>
        <w:t>Математическое описание процессов, происходящих в параметрических цепях, сводится к линейным алгебраическим или </w:t>
      </w:r>
      <w:hyperlink r:id="rId65" w:history="1">
        <w:r w:rsidRPr="00B74977">
          <w:rPr>
            <w:rStyle w:val="a4"/>
            <w:color w:val="auto"/>
            <w:sz w:val="24"/>
            <w:szCs w:val="24"/>
          </w:rPr>
          <w:t>дифференциальным уравнением</w:t>
        </w:r>
      </w:hyperlink>
      <w:r w:rsidRPr="00B74977">
        <w:rPr>
          <w:sz w:val="24"/>
          <w:szCs w:val="24"/>
          <w:shd w:val="clear" w:color="auto" w:fill="FFFFFF"/>
        </w:rPr>
        <w:t> с переменными (во времени) коэффициентами. В силу линейности цепей, связь между входными и выходными сигналами в них определяется с помощью импульсной характеристики g(t) (метод интеграла наложения) или с помощью комплексной передаточной функции </w:t>
      </w:r>
      <w:r w:rsidRPr="00B74977">
        <w:rPr>
          <w:noProof/>
          <w:sz w:val="24"/>
          <w:szCs w:val="24"/>
          <w:lang w:eastAsia="ru-RU"/>
        </w:rPr>
        <w:drawing>
          <wp:inline distT="0" distB="0" distL="0" distR="0" wp14:anchorId="1AF77EAB" wp14:editId="23C33087">
            <wp:extent cx="590550" cy="180975"/>
            <wp:effectExtent l="0" t="0" r="0" b="9525"/>
            <wp:docPr id="81" name="Рисунок 81" descr="https://gendocs.ru/docs/6/5319/conv_12/file12_html_m48779c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gendocs.ru/docs/6/5319/conv_12/file12_html_m48779c46.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B74977">
        <w:rPr>
          <w:sz w:val="24"/>
          <w:szCs w:val="24"/>
        </w:rPr>
        <w:br/>
      </w:r>
      <w:r w:rsidRPr="00B74977">
        <w:rPr>
          <w:sz w:val="24"/>
          <w:szCs w:val="24"/>
        </w:rPr>
        <w:br/>
      </w:r>
      <w:r w:rsidRPr="00B74977">
        <w:rPr>
          <w:sz w:val="24"/>
          <w:szCs w:val="24"/>
        </w:rPr>
        <w:br/>
      </w:r>
      <w:r w:rsidRPr="00B74977">
        <w:rPr>
          <w:b/>
          <w:bCs/>
          <w:i/>
          <w:iCs/>
          <w:sz w:val="24"/>
          <w:szCs w:val="24"/>
        </w:rPr>
        <w:lastRenderedPageBreak/>
        <w:t>6.2. Импульсная характеристика и передаточная функция параметрической цепи</w:t>
      </w:r>
      <w:r w:rsidRPr="00B74977">
        <w:rPr>
          <w:sz w:val="24"/>
          <w:szCs w:val="24"/>
        </w:rPr>
        <w:br/>
      </w:r>
      <w:r w:rsidRPr="00B74977">
        <w:rPr>
          <w:sz w:val="24"/>
          <w:szCs w:val="24"/>
        </w:rPr>
        <w:br/>
      </w:r>
      <w:r w:rsidRPr="00B74977">
        <w:rPr>
          <w:sz w:val="24"/>
          <w:szCs w:val="24"/>
        </w:rPr>
        <w:br/>
      </w:r>
      <w:r w:rsidRPr="00B74977">
        <w:rPr>
          <w:sz w:val="24"/>
          <w:szCs w:val="24"/>
          <w:shd w:val="clear" w:color="auto" w:fill="FFFFFF"/>
        </w:rPr>
        <w:t>Для определения импульсной характеристики g(t,</w:t>
      </w:r>
      <w:r w:rsidRPr="00B74977">
        <w:rPr>
          <w:sz w:val="24"/>
          <w:szCs w:val="24"/>
          <w:shd w:val="clear" w:color="auto" w:fill="FFFFFF"/>
        </w:rPr>
        <w:sym w:font="Symbol" w:char="F020"/>
      </w:r>
      <w:r w:rsidRPr="00B74977">
        <w:rPr>
          <w:sz w:val="24"/>
          <w:szCs w:val="24"/>
          <w:shd w:val="clear" w:color="auto" w:fill="FFFFFF"/>
        </w:rPr>
        <w:sym w:font="Symbol" w:char="F074"/>
      </w:r>
      <w:r w:rsidRPr="00B74977">
        <w:rPr>
          <w:sz w:val="24"/>
          <w:szCs w:val="24"/>
          <w:shd w:val="clear" w:color="auto" w:fill="FFFFFF"/>
        </w:rPr>
        <w:t xml:space="preserve">), где </w:t>
      </w:r>
      <w:r w:rsidRPr="00B74977">
        <w:rPr>
          <w:sz w:val="24"/>
          <w:szCs w:val="24"/>
          <w:shd w:val="clear" w:color="auto" w:fill="FFFFFF"/>
        </w:rPr>
        <w:sym w:font="Symbol" w:char="F074"/>
      </w:r>
      <w:r w:rsidRPr="00B74977">
        <w:rPr>
          <w:sz w:val="24"/>
          <w:szCs w:val="24"/>
          <w:shd w:val="clear" w:color="auto" w:fill="FFFFFF"/>
        </w:rPr>
        <w:t xml:space="preserve"> - время воздействия, t - время появления и действия отклика, непосредственно по заданным параметрам цепи необходимо использовать дифференциальное уравнение цепи.</w:t>
      </w:r>
      <w:r w:rsidRPr="00B74977">
        <w:rPr>
          <w:sz w:val="24"/>
          <w:szCs w:val="24"/>
        </w:rPr>
        <w:br/>
      </w:r>
      <w:r w:rsidRPr="00B74977">
        <w:rPr>
          <w:sz w:val="24"/>
          <w:szCs w:val="24"/>
        </w:rPr>
        <w:br/>
      </w:r>
      <w:r w:rsidRPr="00B74977">
        <w:rPr>
          <w:sz w:val="24"/>
          <w:szCs w:val="24"/>
          <w:shd w:val="clear" w:color="auto" w:fill="FFFFFF"/>
        </w:rPr>
        <w:t>Чтобы проанализировать методику нахождения g(t,</w:t>
      </w:r>
      <w:r w:rsidRPr="00B74977">
        <w:rPr>
          <w:sz w:val="24"/>
          <w:szCs w:val="24"/>
          <w:shd w:val="clear" w:color="auto" w:fill="FFFFFF"/>
        </w:rPr>
        <w:sym w:font="Symbol" w:char="F020"/>
      </w:r>
      <w:r w:rsidRPr="00B74977">
        <w:rPr>
          <w:sz w:val="24"/>
          <w:szCs w:val="24"/>
          <w:shd w:val="clear" w:color="auto" w:fill="FFFFFF"/>
        </w:rPr>
        <w:sym w:font="Symbol" w:char="F074"/>
      </w:r>
      <w:r w:rsidRPr="00B74977">
        <w:rPr>
          <w:sz w:val="24"/>
          <w:szCs w:val="24"/>
          <w:shd w:val="clear" w:color="auto" w:fill="FFFFFF"/>
        </w:rPr>
        <w:t>), рассмотрим простую цепь, описываемую уравнением первого порядка</w:t>
      </w:r>
      <w:r w:rsidRPr="00B74977">
        <w:rPr>
          <w:sz w:val="24"/>
          <w:szCs w:val="24"/>
        </w:rPr>
        <w:br/>
      </w:r>
      <w:r w:rsidRPr="00B74977">
        <w:rPr>
          <w:sz w:val="24"/>
          <w:szCs w:val="24"/>
        </w:rPr>
        <w:br/>
      </w:r>
      <w:r w:rsidRPr="00B74977">
        <w:rPr>
          <w:noProof/>
          <w:sz w:val="24"/>
          <w:szCs w:val="24"/>
          <w:lang w:eastAsia="ru-RU"/>
        </w:rPr>
        <w:drawing>
          <wp:inline distT="0" distB="0" distL="0" distR="0" wp14:anchorId="12296CAF" wp14:editId="5A3B2D8B">
            <wp:extent cx="2057400" cy="361950"/>
            <wp:effectExtent l="0" t="0" r="0" b="0"/>
            <wp:docPr id="80" name="Рисунок 80" descr="https://gendocs.ru/docs/6/5319/conv_12/file12_html_6dba2a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gendocs.ru/docs/6/5319/conv_12/file12_html_6dba2ac1.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57400" cy="361950"/>
                    </a:xfrm>
                    <a:prstGeom prst="rect">
                      <a:avLst/>
                    </a:prstGeom>
                    <a:noFill/>
                    <a:ln>
                      <a:noFill/>
                    </a:ln>
                  </pic:spPr>
                </pic:pic>
              </a:graphicData>
            </a:graphic>
          </wp:inline>
        </w:drawing>
      </w:r>
      <w:r w:rsidRPr="00B74977">
        <w:rPr>
          <w:sz w:val="24"/>
          <w:szCs w:val="24"/>
          <w:shd w:val="clear" w:color="auto" w:fill="FFFFFF"/>
        </w:rPr>
        <w:t> (1)</w:t>
      </w:r>
      <w:r w:rsidRPr="00B74977">
        <w:rPr>
          <w:sz w:val="24"/>
          <w:szCs w:val="24"/>
        </w:rPr>
        <w:br/>
      </w:r>
      <w:r w:rsidRPr="00B74977">
        <w:rPr>
          <w:sz w:val="24"/>
          <w:szCs w:val="24"/>
        </w:rPr>
        <w:br/>
      </w:r>
      <w:r w:rsidRPr="00B74977">
        <w:rPr>
          <w:sz w:val="24"/>
          <w:szCs w:val="24"/>
          <w:shd w:val="clear" w:color="auto" w:fill="FFFFFF"/>
        </w:rPr>
        <w:t>где f(t) - воздействие, y(t) - отклик.</w:t>
      </w:r>
      <w:r w:rsidRPr="00B74977">
        <w:rPr>
          <w:sz w:val="24"/>
          <w:szCs w:val="24"/>
        </w:rPr>
        <w:br/>
      </w:r>
      <w:r w:rsidRPr="00B74977">
        <w:rPr>
          <w:sz w:val="24"/>
          <w:szCs w:val="24"/>
        </w:rPr>
        <w:br/>
      </w:r>
      <w:r w:rsidRPr="00B74977">
        <w:rPr>
          <w:sz w:val="24"/>
          <w:szCs w:val="24"/>
          <w:shd w:val="clear" w:color="auto" w:fill="FFFFFF"/>
        </w:rPr>
        <w:t xml:space="preserve">По определению импульсная характеристика является откликом цепи на одиночный дельта-импульс </w:t>
      </w:r>
      <w:r w:rsidRPr="00B74977">
        <w:rPr>
          <w:sz w:val="24"/>
          <w:szCs w:val="24"/>
          <w:shd w:val="clear" w:color="auto" w:fill="FFFFFF"/>
        </w:rPr>
        <w:sym w:font="Symbol" w:char="F064"/>
      </w:r>
      <w:r w:rsidRPr="00B74977">
        <w:rPr>
          <w:sz w:val="24"/>
          <w:szCs w:val="24"/>
          <w:shd w:val="clear" w:color="auto" w:fill="FFFFFF"/>
        </w:rPr>
        <w:sym w:font="Symbol" w:char="F028"/>
      </w:r>
      <w:r w:rsidRPr="00B74977">
        <w:rPr>
          <w:sz w:val="24"/>
          <w:szCs w:val="24"/>
          <w:shd w:val="clear" w:color="auto" w:fill="FFFFFF"/>
        </w:rPr>
        <w:t>t</w:t>
      </w:r>
      <w:r w:rsidRPr="00B74977">
        <w:rPr>
          <w:sz w:val="24"/>
          <w:szCs w:val="24"/>
          <w:shd w:val="clear" w:color="auto" w:fill="FFFFFF"/>
        </w:rPr>
        <w:sym w:font="Symbol" w:char="F02D"/>
      </w:r>
      <w:r w:rsidRPr="00B74977">
        <w:rPr>
          <w:sz w:val="24"/>
          <w:szCs w:val="24"/>
          <w:shd w:val="clear" w:color="auto" w:fill="FFFFFF"/>
        </w:rPr>
        <w:sym w:font="Symbol" w:char="F074"/>
      </w:r>
      <w:r w:rsidRPr="00B74977">
        <w:rPr>
          <w:sz w:val="24"/>
          <w:szCs w:val="24"/>
          <w:shd w:val="clear" w:color="auto" w:fill="FFFFFF"/>
        </w:rPr>
        <w:t>), подаваемый на вход в момент t</w:t>
      </w:r>
      <w:r w:rsidRPr="00B74977">
        <w:rPr>
          <w:sz w:val="24"/>
          <w:szCs w:val="24"/>
          <w:shd w:val="clear" w:color="auto" w:fill="FFFFFF"/>
        </w:rPr>
        <w:sym w:font="Symbol" w:char="F03D"/>
      </w:r>
      <w:r w:rsidRPr="00B74977">
        <w:rPr>
          <w:sz w:val="24"/>
          <w:szCs w:val="24"/>
          <w:shd w:val="clear" w:color="auto" w:fill="FFFFFF"/>
        </w:rPr>
        <w:sym w:font="Symbol" w:char="F074"/>
      </w:r>
      <w:r w:rsidRPr="00B74977">
        <w:rPr>
          <w:sz w:val="24"/>
          <w:szCs w:val="24"/>
          <w:shd w:val="clear" w:color="auto" w:fill="FFFFFF"/>
        </w:rPr>
        <w:t>. Из этого определения следует, что если в правой части уравнения (1) положить f(t)=</w:t>
      </w:r>
      <w:r w:rsidRPr="00B74977">
        <w:rPr>
          <w:sz w:val="24"/>
          <w:szCs w:val="24"/>
          <w:shd w:val="clear" w:color="auto" w:fill="FFFFFF"/>
        </w:rPr>
        <w:sym w:font="Symbol" w:char="F020"/>
      </w:r>
      <w:r w:rsidRPr="00B74977">
        <w:rPr>
          <w:sz w:val="24"/>
          <w:szCs w:val="24"/>
          <w:shd w:val="clear" w:color="auto" w:fill="FFFFFF"/>
        </w:rPr>
        <w:sym w:font="Symbol" w:char="F064"/>
      </w:r>
      <w:r w:rsidRPr="00B74977">
        <w:rPr>
          <w:sz w:val="24"/>
          <w:szCs w:val="24"/>
          <w:shd w:val="clear" w:color="auto" w:fill="FFFFFF"/>
        </w:rPr>
        <w:sym w:font="Symbol" w:char="F028"/>
      </w:r>
      <w:r w:rsidRPr="00B74977">
        <w:rPr>
          <w:sz w:val="24"/>
          <w:szCs w:val="24"/>
          <w:shd w:val="clear" w:color="auto" w:fill="FFFFFF"/>
        </w:rPr>
        <w:t>t</w:t>
      </w:r>
      <w:r w:rsidRPr="00B74977">
        <w:rPr>
          <w:sz w:val="24"/>
          <w:szCs w:val="24"/>
          <w:shd w:val="clear" w:color="auto" w:fill="FFFFFF"/>
        </w:rPr>
        <w:sym w:font="Symbol" w:char="F02D"/>
      </w:r>
      <w:r w:rsidRPr="00B74977">
        <w:rPr>
          <w:sz w:val="24"/>
          <w:szCs w:val="24"/>
          <w:shd w:val="clear" w:color="auto" w:fill="FFFFFF"/>
        </w:rPr>
        <w:sym w:font="Symbol" w:char="F074"/>
      </w:r>
      <w:r w:rsidRPr="00B74977">
        <w:rPr>
          <w:sz w:val="24"/>
          <w:szCs w:val="24"/>
          <w:shd w:val="clear" w:color="auto" w:fill="FFFFFF"/>
        </w:rPr>
        <w:t>), то в левой части можно принять y(t)=</w:t>
      </w:r>
      <w:r w:rsidRPr="00B74977">
        <w:rPr>
          <w:sz w:val="24"/>
          <w:szCs w:val="24"/>
          <w:shd w:val="clear" w:color="auto" w:fill="FFFFFF"/>
        </w:rPr>
        <w:sym w:font="Symbol" w:char="F020"/>
      </w:r>
      <w:r w:rsidRPr="00B74977">
        <w:rPr>
          <w:sz w:val="24"/>
          <w:szCs w:val="24"/>
          <w:shd w:val="clear" w:color="auto" w:fill="FFFFFF"/>
        </w:rPr>
        <w:sym w:font="Symbol" w:char="F03D"/>
      </w:r>
      <w:r w:rsidRPr="00B74977">
        <w:rPr>
          <w:sz w:val="24"/>
          <w:szCs w:val="24"/>
          <w:shd w:val="clear" w:color="auto" w:fill="FFFFFF"/>
        </w:rPr>
        <w:sym w:font="Symbol" w:char="F064"/>
      </w:r>
      <w:r w:rsidRPr="00B74977">
        <w:rPr>
          <w:sz w:val="24"/>
          <w:szCs w:val="24"/>
          <w:shd w:val="clear" w:color="auto" w:fill="FFFFFF"/>
        </w:rPr>
        <w:sym w:font="Symbol" w:char="F028"/>
      </w:r>
      <w:r w:rsidRPr="00B74977">
        <w:rPr>
          <w:sz w:val="24"/>
          <w:szCs w:val="24"/>
          <w:shd w:val="clear" w:color="auto" w:fill="FFFFFF"/>
        </w:rPr>
        <w:t>t</w:t>
      </w:r>
      <w:r w:rsidRPr="00B74977">
        <w:rPr>
          <w:sz w:val="24"/>
          <w:szCs w:val="24"/>
          <w:shd w:val="clear" w:color="auto" w:fill="FFFFFF"/>
        </w:rPr>
        <w:sym w:font="Symbol" w:char="F02C"/>
      </w:r>
      <w:r w:rsidRPr="00B74977">
        <w:rPr>
          <w:sz w:val="24"/>
          <w:szCs w:val="24"/>
          <w:shd w:val="clear" w:color="auto" w:fill="FFFFFF"/>
        </w:rPr>
        <w:sym w:font="Symbol" w:char="F074"/>
      </w:r>
      <w:r w:rsidRPr="00B74977">
        <w:rPr>
          <w:sz w:val="24"/>
          <w:szCs w:val="24"/>
          <w:shd w:val="clear" w:color="auto" w:fill="FFFFFF"/>
        </w:rPr>
        <w:t>).</w:t>
      </w:r>
      <w:r w:rsidRPr="00B74977">
        <w:rPr>
          <w:sz w:val="24"/>
          <w:szCs w:val="24"/>
        </w:rPr>
        <w:br/>
      </w:r>
      <w:r w:rsidRPr="00B74977">
        <w:rPr>
          <w:sz w:val="24"/>
          <w:szCs w:val="24"/>
        </w:rPr>
        <w:br/>
      </w:r>
      <w:r w:rsidRPr="00B74977">
        <w:rPr>
          <w:sz w:val="24"/>
          <w:szCs w:val="24"/>
          <w:shd w:val="clear" w:color="auto" w:fill="FFFFFF"/>
        </w:rPr>
        <w:t>Таким образом приходим к уравнению</w:t>
      </w:r>
      <w:r w:rsidRPr="00B74977">
        <w:rPr>
          <w:sz w:val="24"/>
          <w:szCs w:val="24"/>
        </w:rPr>
        <w:br/>
      </w:r>
      <w:r w:rsidRPr="00B74977">
        <w:rPr>
          <w:sz w:val="24"/>
          <w:szCs w:val="24"/>
        </w:rPr>
        <w:br/>
      </w:r>
      <w:r w:rsidRPr="00B74977">
        <w:rPr>
          <w:noProof/>
          <w:sz w:val="24"/>
          <w:szCs w:val="24"/>
          <w:lang w:eastAsia="ru-RU"/>
        </w:rPr>
        <w:drawing>
          <wp:inline distT="0" distB="0" distL="0" distR="0" wp14:anchorId="2B4F21A3" wp14:editId="15CA3286">
            <wp:extent cx="2514600" cy="361950"/>
            <wp:effectExtent l="0" t="0" r="0" b="0"/>
            <wp:docPr id="79" name="Рисунок 79" descr="https://gendocs.ru/docs/6/5319/conv_12/file12_html_m652180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gendocs.ru/docs/6/5319/conv_12/file12_html_m652180ba.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14600" cy="361950"/>
                    </a:xfrm>
                    <a:prstGeom prst="rect">
                      <a:avLst/>
                    </a:prstGeom>
                    <a:noFill/>
                    <a:ln>
                      <a:noFill/>
                    </a:ln>
                  </pic:spPr>
                </pic:pic>
              </a:graphicData>
            </a:graphic>
          </wp:inline>
        </w:drawing>
      </w:r>
      <w:r w:rsidRPr="00B74977">
        <w:rPr>
          <w:sz w:val="24"/>
          <w:szCs w:val="24"/>
          <w:shd w:val="clear" w:color="auto" w:fill="FFFFFF"/>
        </w:rPr>
        <w:t> (2)</w:t>
      </w:r>
      <w:r w:rsidRPr="00B74977">
        <w:rPr>
          <w:sz w:val="24"/>
          <w:szCs w:val="24"/>
        </w:rPr>
        <w:br/>
      </w:r>
      <w:r w:rsidRPr="00B74977">
        <w:rPr>
          <w:sz w:val="24"/>
          <w:szCs w:val="24"/>
        </w:rPr>
        <w:br/>
      </w:r>
      <w:r w:rsidRPr="00B74977">
        <w:rPr>
          <w:sz w:val="24"/>
          <w:szCs w:val="24"/>
          <w:shd w:val="clear" w:color="auto" w:fill="FFFFFF"/>
        </w:rPr>
        <w:t>Т.к. правая часть (2) равна нулю всюду, кроме точки t</w:t>
      </w:r>
      <w:r w:rsidRPr="00B74977">
        <w:rPr>
          <w:sz w:val="24"/>
          <w:szCs w:val="24"/>
          <w:shd w:val="clear" w:color="auto" w:fill="FFFFFF"/>
        </w:rPr>
        <w:sym w:font="Symbol" w:char="F03D"/>
      </w:r>
      <w:r w:rsidRPr="00B74977">
        <w:rPr>
          <w:sz w:val="24"/>
          <w:szCs w:val="24"/>
          <w:shd w:val="clear" w:color="auto" w:fill="FFFFFF"/>
        </w:rPr>
        <w:sym w:font="Symbol" w:char="F074"/>
      </w:r>
      <w:r w:rsidRPr="00B74977">
        <w:rPr>
          <w:sz w:val="24"/>
          <w:szCs w:val="24"/>
          <w:shd w:val="clear" w:color="auto" w:fill="FFFFFF"/>
        </w:rPr>
        <w:t>, функцию g(t) можно искать в виде решения однородного дифференциального уравнения</w:t>
      </w:r>
      <w:r w:rsidRPr="00B74977">
        <w:rPr>
          <w:sz w:val="24"/>
          <w:szCs w:val="24"/>
        </w:rPr>
        <w:br/>
      </w:r>
      <w:r w:rsidRPr="00B74977">
        <w:rPr>
          <w:sz w:val="24"/>
          <w:szCs w:val="24"/>
        </w:rPr>
        <w:br/>
      </w:r>
      <w:r w:rsidRPr="00B74977">
        <w:rPr>
          <w:noProof/>
          <w:sz w:val="24"/>
          <w:szCs w:val="24"/>
          <w:lang w:eastAsia="ru-RU"/>
        </w:rPr>
        <w:drawing>
          <wp:inline distT="0" distB="0" distL="0" distR="0" wp14:anchorId="0900FD06" wp14:editId="05F78774">
            <wp:extent cx="2085975" cy="361950"/>
            <wp:effectExtent l="0" t="0" r="9525" b="0"/>
            <wp:docPr id="78" name="Рисунок 78" descr="https://gendocs.ru/docs/6/5319/conv_12/file12_html_7aa85d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gendocs.ru/docs/6/5319/conv_12/file12_html_7aa85d91.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85975" cy="361950"/>
                    </a:xfrm>
                    <a:prstGeom prst="rect">
                      <a:avLst/>
                    </a:prstGeom>
                    <a:noFill/>
                    <a:ln>
                      <a:noFill/>
                    </a:ln>
                  </pic:spPr>
                </pic:pic>
              </a:graphicData>
            </a:graphic>
          </wp:inline>
        </w:drawing>
      </w:r>
      <w:r w:rsidRPr="00B74977">
        <w:rPr>
          <w:sz w:val="24"/>
          <w:szCs w:val="24"/>
          <w:shd w:val="clear" w:color="auto" w:fill="FFFFFF"/>
        </w:rPr>
        <w:t> (3)</w:t>
      </w:r>
      <w:r w:rsidRPr="00B74977">
        <w:rPr>
          <w:sz w:val="24"/>
          <w:szCs w:val="24"/>
        </w:rPr>
        <w:br/>
      </w:r>
      <w:r w:rsidRPr="00B74977">
        <w:rPr>
          <w:sz w:val="24"/>
          <w:szCs w:val="24"/>
        </w:rPr>
        <w:br/>
      </w:r>
      <w:r w:rsidRPr="00B74977">
        <w:rPr>
          <w:sz w:val="24"/>
          <w:szCs w:val="24"/>
          <w:shd w:val="clear" w:color="auto" w:fill="FFFFFF"/>
        </w:rPr>
        <w:t xml:space="preserve">при начальных условиях, вытекающих из уравнения (2), а также из условия, что к моменту приложения импульса </w:t>
      </w:r>
      <w:r w:rsidRPr="00B74977">
        <w:rPr>
          <w:sz w:val="24"/>
          <w:szCs w:val="24"/>
          <w:shd w:val="clear" w:color="auto" w:fill="FFFFFF"/>
        </w:rPr>
        <w:sym w:font="Symbol" w:char="F064"/>
      </w:r>
      <w:r w:rsidRPr="00B74977">
        <w:rPr>
          <w:sz w:val="24"/>
          <w:szCs w:val="24"/>
          <w:shd w:val="clear" w:color="auto" w:fill="FFFFFF"/>
        </w:rPr>
        <w:sym w:font="Symbol" w:char="F028"/>
      </w:r>
      <w:r w:rsidRPr="00B74977">
        <w:rPr>
          <w:sz w:val="24"/>
          <w:szCs w:val="24"/>
          <w:shd w:val="clear" w:color="auto" w:fill="FFFFFF"/>
        </w:rPr>
        <w:t>t</w:t>
      </w:r>
      <w:r w:rsidRPr="00B74977">
        <w:rPr>
          <w:sz w:val="24"/>
          <w:szCs w:val="24"/>
          <w:shd w:val="clear" w:color="auto" w:fill="FFFFFF"/>
        </w:rPr>
        <w:sym w:font="Symbol" w:char="F02D"/>
      </w:r>
      <w:r w:rsidRPr="00B74977">
        <w:rPr>
          <w:sz w:val="24"/>
          <w:szCs w:val="24"/>
          <w:shd w:val="clear" w:color="auto" w:fill="FFFFFF"/>
        </w:rPr>
        <w:sym w:font="Symbol" w:char="F074"/>
      </w:r>
      <w:r w:rsidRPr="00B74977">
        <w:rPr>
          <w:sz w:val="24"/>
          <w:szCs w:val="24"/>
          <w:shd w:val="clear" w:color="auto" w:fill="FFFFFF"/>
        </w:rPr>
        <w:t>) в цепи отсутствуют токи и напряжения.</w:t>
      </w:r>
      <w:r w:rsidRPr="00B74977">
        <w:rPr>
          <w:sz w:val="24"/>
          <w:szCs w:val="24"/>
        </w:rPr>
        <w:br/>
      </w:r>
      <w:r w:rsidRPr="00B74977">
        <w:rPr>
          <w:sz w:val="24"/>
          <w:szCs w:val="24"/>
        </w:rPr>
        <w:br/>
      </w:r>
      <w:r w:rsidRPr="00B74977">
        <w:rPr>
          <w:sz w:val="24"/>
          <w:szCs w:val="24"/>
          <w:shd w:val="clear" w:color="auto" w:fill="FFFFFF"/>
        </w:rPr>
        <w:t>В уравнении (3) переменные разделяются:</w:t>
      </w:r>
      <w:r w:rsidRPr="00B74977">
        <w:rPr>
          <w:sz w:val="24"/>
          <w:szCs w:val="24"/>
        </w:rPr>
        <w:br/>
      </w:r>
      <w:r w:rsidRPr="00B74977">
        <w:rPr>
          <w:sz w:val="24"/>
          <w:szCs w:val="24"/>
        </w:rPr>
        <w:br/>
      </w:r>
      <w:r w:rsidRPr="00B74977">
        <w:rPr>
          <w:noProof/>
          <w:sz w:val="24"/>
          <w:szCs w:val="24"/>
          <w:lang w:eastAsia="ru-RU"/>
        </w:rPr>
        <w:drawing>
          <wp:inline distT="0" distB="0" distL="0" distR="0" wp14:anchorId="0414306E" wp14:editId="1592A3C9">
            <wp:extent cx="2095500" cy="428625"/>
            <wp:effectExtent l="0" t="0" r="0" b="9525"/>
            <wp:docPr id="77" name="Рисунок 77" descr="https://gendocs.ru/docs/6/5319/conv_12/file12_html_3bc143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gendocs.ru/docs/6/5319/conv_12/file12_html_3bc14372.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r w:rsidRPr="00B74977">
        <w:rPr>
          <w:sz w:val="24"/>
          <w:szCs w:val="24"/>
        </w:rPr>
        <w:br/>
      </w:r>
      <w:r w:rsidRPr="00B74977">
        <w:rPr>
          <w:sz w:val="24"/>
          <w:szCs w:val="24"/>
        </w:rPr>
        <w:br/>
      </w:r>
      <w:r w:rsidRPr="00B74977">
        <w:rPr>
          <w:sz w:val="24"/>
          <w:szCs w:val="24"/>
          <w:shd w:val="clear" w:color="auto" w:fill="FFFFFF"/>
        </w:rPr>
        <w:t>Откуда</w:t>
      </w:r>
      <w:r w:rsidRPr="00B74977">
        <w:rPr>
          <w:sz w:val="24"/>
          <w:szCs w:val="24"/>
        </w:rPr>
        <w:br/>
      </w:r>
      <w:r w:rsidRPr="00B74977">
        <w:rPr>
          <w:sz w:val="24"/>
          <w:szCs w:val="24"/>
        </w:rPr>
        <w:br/>
      </w:r>
      <w:r w:rsidRPr="00B74977">
        <w:rPr>
          <w:noProof/>
          <w:sz w:val="24"/>
          <w:szCs w:val="24"/>
          <w:lang w:eastAsia="ru-RU"/>
        </w:rPr>
        <w:drawing>
          <wp:inline distT="0" distB="0" distL="0" distR="0" wp14:anchorId="35A215DC" wp14:editId="262D6979">
            <wp:extent cx="1762125" cy="238125"/>
            <wp:effectExtent l="0" t="0" r="9525" b="9525"/>
            <wp:docPr id="76" name="Рисунок 76" descr="https://gendocs.ru/docs/6/5319/conv_12/file12_html_m3023a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gendocs.ru/docs/6/5319/conv_12/file12_html_m3023a186.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62125" cy="238125"/>
                    </a:xfrm>
                    <a:prstGeom prst="rect">
                      <a:avLst/>
                    </a:prstGeom>
                    <a:noFill/>
                    <a:ln>
                      <a:noFill/>
                    </a:ln>
                  </pic:spPr>
                </pic:pic>
              </a:graphicData>
            </a:graphic>
          </wp:inline>
        </w:drawing>
      </w:r>
      <w:r w:rsidRPr="00B74977">
        <w:rPr>
          <w:sz w:val="24"/>
          <w:szCs w:val="24"/>
          <w:shd w:val="clear" w:color="auto" w:fill="FFFFFF"/>
        </w:rPr>
        <w:t> (4)</w:t>
      </w:r>
      <w:r w:rsidRPr="00B74977">
        <w:rPr>
          <w:sz w:val="24"/>
          <w:szCs w:val="24"/>
        </w:rPr>
        <w:br/>
      </w:r>
      <w:r w:rsidRPr="00B74977">
        <w:rPr>
          <w:sz w:val="24"/>
          <w:szCs w:val="24"/>
        </w:rPr>
        <w:br/>
      </w:r>
      <w:r w:rsidRPr="00B74977">
        <w:rPr>
          <w:sz w:val="24"/>
          <w:szCs w:val="24"/>
        </w:rPr>
        <w:br/>
      </w:r>
      <w:r w:rsidRPr="00B74977">
        <w:rPr>
          <w:sz w:val="24"/>
          <w:szCs w:val="24"/>
          <w:shd w:val="clear" w:color="auto" w:fill="FFFFFF"/>
        </w:rPr>
        <w:lastRenderedPageBreak/>
        <w:t>где </w:t>
      </w:r>
      <w:r w:rsidRPr="00B74977">
        <w:rPr>
          <w:noProof/>
          <w:sz w:val="24"/>
          <w:szCs w:val="24"/>
          <w:lang w:eastAsia="ru-RU"/>
        </w:rPr>
        <w:drawing>
          <wp:inline distT="0" distB="0" distL="0" distR="0" wp14:anchorId="3734048D" wp14:editId="619F5489">
            <wp:extent cx="581025" cy="171450"/>
            <wp:effectExtent l="0" t="0" r="9525" b="0"/>
            <wp:docPr id="75" name="Рисунок 75" descr="https://gendocs.ru/docs/6/5319/conv_12/file12_html_m7220e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gendocs.ru/docs/6/5319/conv_12/file12_html_m7220e294.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B74977">
        <w:rPr>
          <w:sz w:val="24"/>
          <w:szCs w:val="24"/>
          <w:shd w:val="clear" w:color="auto" w:fill="FFFFFF"/>
        </w:rPr>
        <w:t> - значения импульсной характеристики в момент воздействия.</w:t>
      </w:r>
      <w:r w:rsidRPr="00B74977">
        <w:rPr>
          <w:sz w:val="24"/>
          <w:szCs w:val="24"/>
        </w:rPr>
        <w:br/>
      </w:r>
      <w:r w:rsidRPr="00B74977">
        <w:rPr>
          <w:sz w:val="24"/>
          <w:szCs w:val="24"/>
        </w:rPr>
        <w:br/>
      </w:r>
      <w:r w:rsidRPr="00B74977">
        <w:rPr>
          <w:sz w:val="24"/>
          <w:szCs w:val="24"/>
          <w:shd w:val="clear" w:color="auto" w:fill="FFFFFF"/>
        </w:rPr>
        <w:t>Д</w:t>
      </w:r>
      <w:r w:rsidRPr="00B74977">
        <w:rPr>
          <w:noProof/>
          <w:sz w:val="24"/>
          <w:szCs w:val="24"/>
          <w:lang w:eastAsia="ru-RU"/>
        </w:rPr>
        <w:drawing>
          <wp:anchor distT="0" distB="0" distL="114300" distR="114300" simplePos="0" relativeHeight="251660288" behindDoc="0" locked="0" layoutInCell="1" allowOverlap="0" wp14:anchorId="387AF844" wp14:editId="60932324">
            <wp:simplePos x="0" y="0"/>
            <wp:positionH relativeFrom="column">
              <wp:align>left</wp:align>
            </wp:positionH>
            <wp:positionV relativeFrom="line">
              <wp:posOffset>0</wp:posOffset>
            </wp:positionV>
            <wp:extent cx="2581275" cy="1924050"/>
            <wp:effectExtent l="0" t="0" r="9525" b="0"/>
            <wp:wrapSquare wrapText="bothSides"/>
            <wp:docPr id="82" name="Рисунок 82" descr="https://gendocs.ru/docs/6/5319/conv_12/file12_html_5f3381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endocs.ru/docs/6/5319/conv_12/file12_html_5f3381b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812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977">
        <w:rPr>
          <w:sz w:val="24"/>
          <w:szCs w:val="24"/>
          <w:shd w:val="clear" w:color="auto" w:fill="FFFFFF"/>
        </w:rPr>
        <w:t>ля определения начального значения </w:t>
      </w:r>
      <w:r w:rsidRPr="00B74977">
        <w:rPr>
          <w:noProof/>
          <w:sz w:val="24"/>
          <w:szCs w:val="24"/>
          <w:lang w:eastAsia="ru-RU"/>
        </w:rPr>
        <w:drawing>
          <wp:inline distT="0" distB="0" distL="0" distR="0" wp14:anchorId="07B7FF23" wp14:editId="38C39A23">
            <wp:extent cx="581025" cy="171450"/>
            <wp:effectExtent l="0" t="0" r="9525" b="0"/>
            <wp:docPr id="74" name="Рисунок 74" descr="https://gendocs.ru/docs/6/5319/conv_12/file12_html_m7220e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gendocs.ru/docs/6/5319/conv_12/file12_html_m7220e294.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B74977">
        <w:rPr>
          <w:sz w:val="24"/>
          <w:szCs w:val="24"/>
          <w:shd w:val="clear" w:color="auto" w:fill="FFFFFF"/>
        </w:rPr>
        <w:t> вернемся к исходному уравнению (2). Из него следует, что в точке </w:t>
      </w:r>
      <w:r w:rsidRPr="00B74977">
        <w:rPr>
          <w:noProof/>
          <w:sz w:val="24"/>
          <w:szCs w:val="24"/>
          <w:lang w:eastAsia="ru-RU"/>
        </w:rPr>
        <w:drawing>
          <wp:inline distT="0" distB="0" distL="0" distR="0" wp14:anchorId="42FD01F0" wp14:editId="7F402A20">
            <wp:extent cx="342900" cy="171450"/>
            <wp:effectExtent l="0" t="0" r="0" b="0"/>
            <wp:docPr id="73" name="Рисунок 73" descr="https://gendocs.ru/docs/6/5319/conv_12/file12_html_6229d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gendocs.ru/docs/6/5319/conv_12/file12_html_6229d020.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B74977">
        <w:rPr>
          <w:sz w:val="24"/>
          <w:szCs w:val="24"/>
          <w:shd w:val="clear" w:color="auto" w:fill="FFFFFF"/>
        </w:rPr>
        <w:t> функция g(t) должна совершить скачок на величину 1/а</w:t>
      </w:r>
      <w:r w:rsidRPr="00B74977">
        <w:rPr>
          <w:sz w:val="24"/>
          <w:szCs w:val="24"/>
          <w:vertAlign w:val="subscript"/>
        </w:rPr>
        <w:t>1</w:t>
      </w:r>
      <w:r w:rsidRPr="00B74977">
        <w:rPr>
          <w:sz w:val="24"/>
          <w:szCs w:val="24"/>
          <w:shd w:val="clear" w:color="auto" w:fill="FFFFFF"/>
        </w:rPr>
        <w:t>(х), (см. рис.), поскольку только при этом условии первое слагаемое в уравнении (2), a</w:t>
      </w:r>
      <w:r w:rsidRPr="00B74977">
        <w:rPr>
          <w:sz w:val="24"/>
          <w:szCs w:val="24"/>
          <w:vertAlign w:val="subscript"/>
        </w:rPr>
        <w:t>1</w:t>
      </w:r>
      <w:r w:rsidRPr="00B74977">
        <w:rPr>
          <w:sz w:val="24"/>
          <w:szCs w:val="24"/>
          <w:shd w:val="clear" w:color="auto" w:fill="FFFFFF"/>
        </w:rPr>
        <w:t>(t)[</w:t>
      </w:r>
      <w:proofErr w:type="spellStart"/>
      <w:r w:rsidRPr="00B74977">
        <w:rPr>
          <w:sz w:val="24"/>
          <w:szCs w:val="24"/>
          <w:shd w:val="clear" w:color="auto" w:fill="FFFFFF"/>
        </w:rPr>
        <w:t>dg</w:t>
      </w:r>
      <w:proofErr w:type="spellEnd"/>
      <w:r w:rsidRPr="00B74977">
        <w:rPr>
          <w:sz w:val="24"/>
          <w:szCs w:val="24"/>
          <w:shd w:val="clear" w:color="auto" w:fill="FFFFFF"/>
        </w:rPr>
        <w:t>/</w:t>
      </w:r>
      <w:proofErr w:type="spellStart"/>
      <w:r w:rsidRPr="00B74977">
        <w:rPr>
          <w:sz w:val="24"/>
          <w:szCs w:val="24"/>
          <w:shd w:val="clear" w:color="auto" w:fill="FFFFFF"/>
        </w:rPr>
        <w:t>dt</w:t>
      </w:r>
      <w:proofErr w:type="spellEnd"/>
      <w:r w:rsidRPr="00B74977">
        <w:rPr>
          <w:sz w:val="24"/>
          <w:szCs w:val="24"/>
          <w:shd w:val="clear" w:color="auto" w:fill="FFFFFF"/>
        </w:rPr>
        <w:t xml:space="preserve">], может образовывать дельта-функцию </w:t>
      </w:r>
      <w:r w:rsidRPr="00B74977">
        <w:rPr>
          <w:sz w:val="24"/>
          <w:szCs w:val="24"/>
          <w:shd w:val="clear" w:color="auto" w:fill="FFFFFF"/>
        </w:rPr>
        <w:sym w:font="Symbol" w:char="F064"/>
      </w:r>
      <w:r w:rsidRPr="00B74977">
        <w:rPr>
          <w:sz w:val="24"/>
          <w:szCs w:val="24"/>
          <w:shd w:val="clear" w:color="auto" w:fill="FFFFFF"/>
        </w:rPr>
        <w:sym w:font="Symbol" w:char="F028"/>
      </w:r>
      <w:r w:rsidRPr="00B74977">
        <w:rPr>
          <w:sz w:val="24"/>
          <w:szCs w:val="24"/>
          <w:shd w:val="clear" w:color="auto" w:fill="FFFFFF"/>
        </w:rPr>
        <w:t>t</w:t>
      </w:r>
      <w:r w:rsidRPr="00B74977">
        <w:rPr>
          <w:sz w:val="24"/>
          <w:szCs w:val="24"/>
          <w:shd w:val="clear" w:color="auto" w:fill="FFFFFF"/>
        </w:rPr>
        <w:sym w:font="Symbol" w:char="F02D"/>
      </w:r>
      <w:r w:rsidRPr="00B74977">
        <w:rPr>
          <w:sz w:val="24"/>
          <w:szCs w:val="24"/>
          <w:shd w:val="clear" w:color="auto" w:fill="FFFFFF"/>
        </w:rPr>
        <w:sym w:font="Symbol" w:char="F074"/>
      </w:r>
      <w:r w:rsidRPr="00B74977">
        <w:rPr>
          <w:sz w:val="24"/>
          <w:szCs w:val="24"/>
          <w:shd w:val="clear" w:color="auto" w:fill="FFFFFF"/>
        </w:rPr>
        <w:t>).</w:t>
      </w:r>
      <w:r w:rsidRPr="00B74977">
        <w:rPr>
          <w:sz w:val="24"/>
          <w:szCs w:val="24"/>
        </w:rPr>
        <w:br/>
      </w:r>
      <w:r w:rsidRPr="00B74977">
        <w:rPr>
          <w:sz w:val="24"/>
          <w:szCs w:val="24"/>
        </w:rPr>
        <w:br/>
      </w:r>
      <w:r w:rsidRPr="00B74977">
        <w:rPr>
          <w:sz w:val="24"/>
          <w:szCs w:val="24"/>
          <w:shd w:val="clear" w:color="auto" w:fill="FFFFFF"/>
        </w:rPr>
        <w:t>Т.к. при </w:t>
      </w:r>
      <w:r w:rsidRPr="00B74977">
        <w:rPr>
          <w:noProof/>
          <w:sz w:val="24"/>
          <w:szCs w:val="24"/>
          <w:lang w:eastAsia="ru-RU"/>
        </w:rPr>
        <w:drawing>
          <wp:inline distT="0" distB="0" distL="0" distR="0" wp14:anchorId="5B9D1AF0" wp14:editId="351F5935">
            <wp:extent cx="342900" cy="171450"/>
            <wp:effectExtent l="0" t="0" r="0" b="0"/>
            <wp:docPr id="72" name="Рисунок 72" descr="https://gendocs.ru/docs/6/5319/conv_12/file12_html_5e0aaa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gendocs.ru/docs/6/5319/conv_12/file12_html_5e0aaaf8.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B74977">
        <w:rPr>
          <w:sz w:val="24"/>
          <w:szCs w:val="24"/>
          <w:shd w:val="clear" w:color="auto" w:fill="FFFFFF"/>
        </w:rPr>
        <w:t> </w:t>
      </w:r>
      <w:r w:rsidRPr="00B74977">
        <w:rPr>
          <w:noProof/>
          <w:sz w:val="24"/>
          <w:szCs w:val="24"/>
          <w:lang w:eastAsia="ru-RU"/>
        </w:rPr>
        <w:drawing>
          <wp:inline distT="0" distB="0" distL="0" distR="0" wp14:anchorId="0EAE0EF0" wp14:editId="467FC802">
            <wp:extent cx="733425" cy="171450"/>
            <wp:effectExtent l="0" t="0" r="9525" b="0"/>
            <wp:docPr id="71" name="Рисунок 71" descr="https://gendocs.ru/docs/6/5319/conv_12/file12_html_1ad2e4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gendocs.ru/docs/6/5319/conv_12/file12_html_1ad2e4b1.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33425" cy="171450"/>
                    </a:xfrm>
                    <a:prstGeom prst="rect">
                      <a:avLst/>
                    </a:prstGeom>
                    <a:noFill/>
                    <a:ln>
                      <a:noFill/>
                    </a:ln>
                  </pic:spPr>
                </pic:pic>
              </a:graphicData>
            </a:graphic>
          </wp:inline>
        </w:drawing>
      </w:r>
      <w:r w:rsidRPr="00B74977">
        <w:rPr>
          <w:sz w:val="24"/>
          <w:szCs w:val="24"/>
          <w:shd w:val="clear" w:color="auto" w:fill="FFFFFF"/>
        </w:rPr>
        <w:t>, то в момент </w:t>
      </w:r>
      <w:r w:rsidRPr="00B74977">
        <w:rPr>
          <w:noProof/>
          <w:sz w:val="24"/>
          <w:szCs w:val="24"/>
          <w:lang w:eastAsia="ru-RU"/>
        </w:rPr>
        <w:drawing>
          <wp:inline distT="0" distB="0" distL="0" distR="0" wp14:anchorId="2F28BEC2" wp14:editId="492ADDA3">
            <wp:extent cx="342900" cy="171450"/>
            <wp:effectExtent l="0" t="0" r="0" b="0"/>
            <wp:docPr id="70" name="Рисунок 70" descr="https://gendocs.ru/docs/6/5319/conv_12/file12_html_6229d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gendocs.ru/docs/6/5319/conv_12/file12_html_6229d020.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B74977">
        <w:rPr>
          <w:sz w:val="24"/>
          <w:szCs w:val="24"/>
        </w:rPr>
        <w:br/>
      </w:r>
      <w:r w:rsidRPr="00B74977">
        <w:rPr>
          <w:sz w:val="24"/>
          <w:szCs w:val="24"/>
        </w:rPr>
        <w:br/>
      </w:r>
      <w:r w:rsidRPr="00B74977">
        <w:rPr>
          <w:sz w:val="24"/>
          <w:szCs w:val="24"/>
        </w:rPr>
        <w:br/>
      </w:r>
      <w:r w:rsidRPr="00B74977">
        <w:rPr>
          <w:sz w:val="24"/>
          <w:szCs w:val="24"/>
          <w:shd w:val="clear" w:color="auto" w:fill="FFFFFF"/>
        </w:rPr>
        <w:t xml:space="preserve">Импульсная </w:t>
      </w:r>
      <w:proofErr w:type="spellStart"/>
      <w:r w:rsidRPr="00B74977">
        <w:rPr>
          <w:sz w:val="24"/>
          <w:szCs w:val="24"/>
          <w:shd w:val="clear" w:color="auto" w:fill="FFFFFF"/>
        </w:rPr>
        <w:t>характериситка</w:t>
      </w:r>
      <w:proofErr w:type="spellEnd"/>
      <w:r w:rsidRPr="00B74977">
        <w:rPr>
          <w:sz w:val="24"/>
          <w:szCs w:val="24"/>
          <w:shd w:val="clear" w:color="auto" w:fill="FFFFFF"/>
        </w:rPr>
        <w:t xml:space="preserve"> по уравнению (2)</w:t>
      </w:r>
      <w:r w:rsidRPr="00B74977">
        <w:rPr>
          <w:sz w:val="24"/>
          <w:szCs w:val="24"/>
        </w:rPr>
        <w:br/>
      </w:r>
      <w:r w:rsidRPr="00B74977">
        <w:rPr>
          <w:noProof/>
          <w:sz w:val="24"/>
          <w:szCs w:val="24"/>
          <w:lang w:eastAsia="ru-RU"/>
        </w:rPr>
        <w:drawing>
          <wp:inline distT="0" distB="0" distL="0" distR="0" wp14:anchorId="0C8582CC" wp14:editId="78F771A5">
            <wp:extent cx="1076325" cy="390525"/>
            <wp:effectExtent l="0" t="0" r="9525" b="9525"/>
            <wp:docPr id="69" name="Рисунок 69" descr="https://gendocs.ru/docs/6/5319/conv_12/file12_html_m659459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gendocs.ru/docs/6/5319/conv_12/file12_html_m659459a0.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sidRPr="00B74977">
        <w:rPr>
          <w:sz w:val="24"/>
          <w:szCs w:val="24"/>
          <w:shd w:val="clear" w:color="auto" w:fill="FFFFFF"/>
        </w:rPr>
        <w:t> (5)</w:t>
      </w:r>
      <w:r w:rsidRPr="00B74977">
        <w:rPr>
          <w:sz w:val="24"/>
          <w:szCs w:val="24"/>
        </w:rPr>
        <w:br/>
      </w:r>
      <w:r w:rsidRPr="00B74977">
        <w:rPr>
          <w:sz w:val="24"/>
          <w:szCs w:val="24"/>
        </w:rPr>
        <w:br/>
      </w:r>
      <w:r w:rsidRPr="00B74977">
        <w:rPr>
          <w:sz w:val="24"/>
          <w:szCs w:val="24"/>
        </w:rPr>
        <w:br/>
      </w:r>
      <w:r w:rsidRPr="00B74977">
        <w:rPr>
          <w:sz w:val="24"/>
          <w:szCs w:val="24"/>
          <w:shd w:val="clear" w:color="auto" w:fill="FFFFFF"/>
        </w:rPr>
        <w:t>Заменяя в (4) неопределенный интеграл определенным с переменным верхним пределом интегрирования, получаем соотношения для определения импульсной характеристики:</w:t>
      </w:r>
      <w:r w:rsidRPr="00B74977">
        <w:rPr>
          <w:sz w:val="24"/>
          <w:szCs w:val="24"/>
        </w:rPr>
        <w:br/>
      </w:r>
      <w:r w:rsidRPr="00B74977">
        <w:rPr>
          <w:sz w:val="24"/>
          <w:szCs w:val="24"/>
        </w:rPr>
        <w:br/>
      </w:r>
      <w:r w:rsidRPr="00B74977">
        <w:rPr>
          <w:noProof/>
          <w:sz w:val="24"/>
          <w:szCs w:val="24"/>
          <w:lang w:eastAsia="ru-RU"/>
        </w:rPr>
        <w:drawing>
          <wp:inline distT="0" distB="0" distL="0" distR="0" wp14:anchorId="47CFC738" wp14:editId="091A87FD">
            <wp:extent cx="3819525" cy="495300"/>
            <wp:effectExtent l="0" t="0" r="9525" b="0"/>
            <wp:docPr id="68" name="Рисунок 68" descr="https://gendocs.ru/docs/6/5319/conv_12/file12_html_mbc237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gendocs.ru/docs/6/5319/conv_12/file12_html_mbc2371f.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9525" cy="495300"/>
                    </a:xfrm>
                    <a:prstGeom prst="rect">
                      <a:avLst/>
                    </a:prstGeom>
                    <a:noFill/>
                    <a:ln>
                      <a:noFill/>
                    </a:ln>
                  </pic:spPr>
                </pic:pic>
              </a:graphicData>
            </a:graphic>
          </wp:inline>
        </w:drawing>
      </w:r>
      <w:r w:rsidRPr="00B74977">
        <w:rPr>
          <w:sz w:val="24"/>
          <w:szCs w:val="24"/>
          <w:shd w:val="clear" w:color="auto" w:fill="FFFFFF"/>
        </w:rPr>
        <w:t> (6)</w:t>
      </w:r>
      <w:r w:rsidRPr="00B74977">
        <w:rPr>
          <w:sz w:val="24"/>
          <w:szCs w:val="24"/>
        </w:rPr>
        <w:br/>
      </w:r>
      <w:r w:rsidRPr="00B74977">
        <w:rPr>
          <w:sz w:val="24"/>
          <w:szCs w:val="24"/>
        </w:rPr>
        <w:br/>
      </w:r>
      <w:r w:rsidRPr="00B74977">
        <w:rPr>
          <w:sz w:val="24"/>
          <w:szCs w:val="24"/>
          <w:shd w:val="clear" w:color="auto" w:fill="FFFFFF"/>
        </w:rPr>
        <w:t>Зная импульсную характеристику, нетрудно определить передаточную функцию линейной параметрической цепи, поскольку обе оси связаны парой преобразования Фурье:</w:t>
      </w:r>
      <w:r w:rsidRPr="00B74977">
        <w:rPr>
          <w:sz w:val="24"/>
          <w:szCs w:val="24"/>
        </w:rPr>
        <w:br/>
      </w:r>
      <w:r w:rsidRPr="00B74977">
        <w:rPr>
          <w:sz w:val="24"/>
          <w:szCs w:val="24"/>
        </w:rPr>
        <w:br/>
      </w:r>
      <w:r w:rsidRPr="00B74977">
        <w:rPr>
          <w:noProof/>
          <w:sz w:val="24"/>
          <w:szCs w:val="24"/>
          <w:lang w:eastAsia="ru-RU"/>
        </w:rPr>
        <w:drawing>
          <wp:inline distT="0" distB="0" distL="0" distR="0" wp14:anchorId="59DFA3D0" wp14:editId="739C5786">
            <wp:extent cx="2066925" cy="457200"/>
            <wp:effectExtent l="0" t="0" r="0" b="0"/>
            <wp:docPr id="67" name="Рисунок 67" descr="https://gendocs.ru/docs/6/5319/conv_12/file12_html_2afd56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gendocs.ru/docs/6/5319/conv_12/file12_html_2afd56e6.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66925" cy="457200"/>
                    </a:xfrm>
                    <a:prstGeom prst="rect">
                      <a:avLst/>
                    </a:prstGeom>
                    <a:noFill/>
                    <a:ln>
                      <a:noFill/>
                    </a:ln>
                  </pic:spPr>
                </pic:pic>
              </a:graphicData>
            </a:graphic>
          </wp:inline>
        </w:drawing>
      </w:r>
      <w:r w:rsidRPr="00B74977">
        <w:rPr>
          <w:sz w:val="24"/>
          <w:szCs w:val="24"/>
          <w:shd w:val="clear" w:color="auto" w:fill="FFFFFF"/>
        </w:rPr>
        <w:t> (7)</w:t>
      </w:r>
      <w:r w:rsidRPr="00B74977">
        <w:rPr>
          <w:sz w:val="24"/>
          <w:szCs w:val="24"/>
        </w:rPr>
        <w:br/>
      </w:r>
      <w:r w:rsidRPr="00B74977">
        <w:rPr>
          <w:sz w:val="24"/>
          <w:szCs w:val="24"/>
        </w:rPr>
        <w:br/>
      </w:r>
      <w:r w:rsidRPr="00B74977">
        <w:rPr>
          <w:sz w:val="24"/>
          <w:szCs w:val="24"/>
          <w:shd w:val="clear" w:color="auto" w:fill="FFFFFF"/>
        </w:rPr>
        <w:t>где a=t-</w:t>
      </w:r>
      <w:r w:rsidRPr="00B74977">
        <w:rPr>
          <w:sz w:val="24"/>
          <w:szCs w:val="24"/>
          <w:shd w:val="clear" w:color="auto" w:fill="FFFFFF"/>
        </w:rPr>
        <w:sym w:font="Symbol" w:char="F074"/>
      </w:r>
      <w:r w:rsidRPr="00B74977">
        <w:rPr>
          <w:sz w:val="24"/>
          <w:szCs w:val="24"/>
          <w:shd w:val="clear" w:color="auto" w:fill="FFFFFF"/>
        </w:rPr>
        <w:t xml:space="preserve"> - задержка сигнала. Функция g</w:t>
      </w:r>
      <w:r w:rsidRPr="00B74977">
        <w:rPr>
          <w:sz w:val="24"/>
          <w:szCs w:val="24"/>
          <w:vertAlign w:val="subscript"/>
        </w:rPr>
        <w:t>1</w:t>
      </w:r>
      <w:r w:rsidRPr="00B74977">
        <w:rPr>
          <w:sz w:val="24"/>
          <w:szCs w:val="24"/>
          <w:shd w:val="clear" w:color="auto" w:fill="FFFFFF"/>
        </w:rPr>
        <w:t>(</w:t>
      </w:r>
      <w:proofErr w:type="spellStart"/>
      <w:r w:rsidRPr="00B74977">
        <w:rPr>
          <w:sz w:val="24"/>
          <w:szCs w:val="24"/>
          <w:shd w:val="clear" w:color="auto" w:fill="FFFFFF"/>
        </w:rPr>
        <w:t>t,a</w:t>
      </w:r>
      <w:proofErr w:type="spellEnd"/>
      <w:r w:rsidRPr="00B74977">
        <w:rPr>
          <w:sz w:val="24"/>
          <w:szCs w:val="24"/>
          <w:shd w:val="clear" w:color="auto" w:fill="FFFFFF"/>
        </w:rPr>
        <w:t>) получается из функции </w:t>
      </w:r>
      <w:r w:rsidRPr="00B74977">
        <w:rPr>
          <w:noProof/>
          <w:sz w:val="24"/>
          <w:szCs w:val="24"/>
          <w:lang w:eastAsia="ru-RU"/>
        </w:rPr>
        <w:drawing>
          <wp:inline distT="0" distB="0" distL="0" distR="0" wp14:anchorId="4FD69E46" wp14:editId="7782C129">
            <wp:extent cx="523875" cy="171450"/>
            <wp:effectExtent l="0" t="0" r="9525" b="0"/>
            <wp:docPr id="66" name="Рисунок 66" descr="https://gendocs.ru/docs/6/5319/conv_12/file12_html_18e2dc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gendocs.ru/docs/6/5319/conv_12/file12_html_18e2dcb1.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inline>
        </w:drawing>
      </w:r>
      <w:r w:rsidRPr="00B74977">
        <w:rPr>
          <w:sz w:val="24"/>
          <w:szCs w:val="24"/>
          <w:shd w:val="clear" w:color="auto" w:fill="FFFFFF"/>
        </w:rPr>
        <w:t xml:space="preserve"> заменой </w:t>
      </w:r>
      <w:r w:rsidRPr="00B74977">
        <w:rPr>
          <w:sz w:val="24"/>
          <w:szCs w:val="24"/>
          <w:shd w:val="clear" w:color="auto" w:fill="FFFFFF"/>
        </w:rPr>
        <w:sym w:font="Symbol" w:char="F074"/>
      </w:r>
      <w:r w:rsidRPr="00B74977">
        <w:rPr>
          <w:sz w:val="24"/>
          <w:szCs w:val="24"/>
          <w:shd w:val="clear" w:color="auto" w:fill="FFFFFF"/>
        </w:rPr>
        <w:t>=t-a.</w:t>
      </w:r>
      <w:r w:rsidRPr="00B74977">
        <w:rPr>
          <w:sz w:val="24"/>
          <w:szCs w:val="24"/>
        </w:rPr>
        <w:br/>
      </w:r>
      <w:r w:rsidRPr="00B74977">
        <w:rPr>
          <w:sz w:val="24"/>
          <w:szCs w:val="24"/>
        </w:rPr>
        <w:br/>
      </w:r>
      <w:r w:rsidRPr="00B74977">
        <w:rPr>
          <w:sz w:val="24"/>
          <w:szCs w:val="24"/>
          <w:shd w:val="clear" w:color="auto" w:fill="FFFFFF"/>
        </w:rPr>
        <w:t>Наряду с выражением (7) можно получить еще одно определение передаточной функции, в котором импульсная характеристика g</w:t>
      </w:r>
      <w:r w:rsidRPr="00B74977">
        <w:rPr>
          <w:sz w:val="24"/>
          <w:szCs w:val="24"/>
          <w:vertAlign w:val="subscript"/>
        </w:rPr>
        <w:t>1</w:t>
      </w:r>
      <w:r w:rsidRPr="00B74977">
        <w:rPr>
          <w:sz w:val="24"/>
          <w:szCs w:val="24"/>
          <w:shd w:val="clear" w:color="auto" w:fill="FFFFFF"/>
        </w:rPr>
        <w:t>(</w:t>
      </w:r>
      <w:proofErr w:type="spellStart"/>
      <w:r w:rsidRPr="00B74977">
        <w:rPr>
          <w:sz w:val="24"/>
          <w:szCs w:val="24"/>
          <w:shd w:val="clear" w:color="auto" w:fill="FFFFFF"/>
        </w:rPr>
        <w:t>t,a</w:t>
      </w:r>
      <w:proofErr w:type="spellEnd"/>
      <w:r w:rsidRPr="00B74977">
        <w:rPr>
          <w:sz w:val="24"/>
          <w:szCs w:val="24"/>
          <w:shd w:val="clear" w:color="auto" w:fill="FFFFFF"/>
        </w:rPr>
        <w:t>) не фигурирует. Для этого используем обратное преобразование Фурье для отклика S</w:t>
      </w:r>
      <w:r w:rsidRPr="00B74977">
        <w:rPr>
          <w:sz w:val="24"/>
          <w:szCs w:val="24"/>
          <w:vertAlign w:val="subscript"/>
        </w:rPr>
        <w:t>ВЫХ</w:t>
      </w:r>
      <w:r w:rsidRPr="00B74977">
        <w:rPr>
          <w:sz w:val="24"/>
          <w:szCs w:val="24"/>
          <w:shd w:val="clear" w:color="auto" w:fill="FFFFFF"/>
        </w:rPr>
        <w:t>(t):</w:t>
      </w:r>
      <w:r w:rsidRPr="00B74977">
        <w:rPr>
          <w:sz w:val="24"/>
          <w:szCs w:val="24"/>
        </w:rPr>
        <w:br/>
      </w:r>
      <w:r w:rsidRPr="00B74977">
        <w:rPr>
          <w:sz w:val="24"/>
          <w:szCs w:val="24"/>
        </w:rPr>
        <w:br/>
      </w:r>
      <w:r w:rsidRPr="00B74977">
        <w:rPr>
          <w:noProof/>
          <w:sz w:val="24"/>
          <w:szCs w:val="24"/>
          <w:lang w:eastAsia="ru-RU"/>
        </w:rPr>
        <w:drawing>
          <wp:inline distT="0" distB="0" distL="0" distR="0" wp14:anchorId="6E394B03" wp14:editId="26FF9B84">
            <wp:extent cx="2524125" cy="457200"/>
            <wp:effectExtent l="0" t="0" r="9525" b="0"/>
            <wp:docPr id="65" name="Рисунок 65" descr="https://gendocs.ru/docs/6/5319/conv_12/file12_html_21683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gendocs.ru/docs/6/5319/conv_12/file12_html_21683a3.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24125" cy="457200"/>
                    </a:xfrm>
                    <a:prstGeom prst="rect">
                      <a:avLst/>
                    </a:prstGeom>
                    <a:noFill/>
                    <a:ln>
                      <a:noFill/>
                    </a:ln>
                  </pic:spPr>
                </pic:pic>
              </a:graphicData>
            </a:graphic>
          </wp:inline>
        </w:drawing>
      </w:r>
      <w:r w:rsidRPr="00B74977">
        <w:rPr>
          <w:sz w:val="24"/>
          <w:szCs w:val="24"/>
          <w:shd w:val="clear" w:color="auto" w:fill="FFFFFF"/>
        </w:rPr>
        <w:t> (8)</w:t>
      </w:r>
      <w:r w:rsidRPr="00B74977">
        <w:rPr>
          <w:sz w:val="24"/>
          <w:szCs w:val="24"/>
        </w:rPr>
        <w:br/>
      </w:r>
      <w:r w:rsidRPr="00B74977">
        <w:rPr>
          <w:sz w:val="24"/>
          <w:szCs w:val="24"/>
        </w:rPr>
        <w:br/>
      </w:r>
      <w:r w:rsidRPr="00B74977">
        <w:rPr>
          <w:sz w:val="24"/>
          <w:szCs w:val="24"/>
          <w:shd w:val="clear" w:color="auto" w:fill="FFFFFF"/>
        </w:rPr>
        <w:lastRenderedPageBreak/>
        <w:t>Для случая, когда входной сигнал является гармоническим колебанием S(t)=</w:t>
      </w:r>
      <w:proofErr w:type="spellStart"/>
      <w:r w:rsidRPr="00B74977">
        <w:rPr>
          <w:sz w:val="24"/>
          <w:szCs w:val="24"/>
          <w:shd w:val="clear" w:color="auto" w:fill="FFFFFF"/>
        </w:rPr>
        <w:t>cos</w:t>
      </w:r>
      <w:proofErr w:type="spellEnd"/>
      <w:r w:rsidRPr="00B74977">
        <w:rPr>
          <w:sz w:val="24"/>
          <w:szCs w:val="24"/>
          <w:shd w:val="clear" w:color="auto" w:fill="FFFFFF"/>
        </w:rPr>
        <w:sym w:font="Symbol" w:char="F077"/>
      </w:r>
      <w:r w:rsidRPr="00B74977">
        <w:rPr>
          <w:sz w:val="24"/>
          <w:szCs w:val="24"/>
          <w:vertAlign w:val="subscript"/>
        </w:rPr>
        <w:sym w:font="Symbol" w:char="F030"/>
      </w:r>
      <w:r w:rsidRPr="00B74977">
        <w:rPr>
          <w:sz w:val="24"/>
          <w:szCs w:val="24"/>
          <w:shd w:val="clear" w:color="auto" w:fill="FFFFFF"/>
        </w:rPr>
        <w:t>t. Соответствующий S(t) аналитический сигнал есть </w:t>
      </w:r>
      <w:r w:rsidRPr="00B74977">
        <w:rPr>
          <w:noProof/>
          <w:sz w:val="24"/>
          <w:szCs w:val="24"/>
          <w:lang w:eastAsia="ru-RU"/>
        </w:rPr>
        <w:drawing>
          <wp:inline distT="0" distB="0" distL="0" distR="0" wp14:anchorId="36FDE04F" wp14:editId="449309DF">
            <wp:extent cx="800100" cy="228600"/>
            <wp:effectExtent l="0" t="0" r="0" b="0"/>
            <wp:docPr id="64" name="Рисунок 64" descr="https://gendocs.ru/docs/6/5319/conv_12/file12_html_73e5c9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gendocs.ru/docs/6/5319/conv_12/file12_html_73e5c972.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B74977">
        <w:rPr>
          <w:sz w:val="24"/>
          <w:szCs w:val="24"/>
          <w:shd w:val="clear" w:color="auto" w:fill="FFFFFF"/>
        </w:rPr>
        <w:t>.</w:t>
      </w:r>
      <w:r w:rsidRPr="00B74977">
        <w:rPr>
          <w:sz w:val="24"/>
          <w:szCs w:val="24"/>
        </w:rPr>
        <w:br/>
      </w:r>
      <w:r w:rsidRPr="00B74977">
        <w:rPr>
          <w:sz w:val="24"/>
          <w:szCs w:val="24"/>
        </w:rPr>
        <w:br/>
      </w:r>
      <w:r w:rsidRPr="00B74977">
        <w:rPr>
          <w:sz w:val="24"/>
          <w:szCs w:val="24"/>
          <w:shd w:val="clear" w:color="auto" w:fill="FFFFFF"/>
        </w:rPr>
        <w:t>Спектральная плоскость этого сигнала </w:t>
      </w:r>
      <w:r w:rsidRPr="00B74977">
        <w:rPr>
          <w:noProof/>
          <w:sz w:val="24"/>
          <w:szCs w:val="24"/>
          <w:lang w:eastAsia="ru-RU"/>
        </w:rPr>
        <w:drawing>
          <wp:inline distT="0" distB="0" distL="0" distR="0" wp14:anchorId="57EE7B50" wp14:editId="72FD9AF4">
            <wp:extent cx="1485900" cy="209550"/>
            <wp:effectExtent l="0" t="0" r="0" b="0"/>
            <wp:docPr id="63" name="Рисунок 63" descr="https://gendocs.ru/docs/6/5319/conv_12/file12_html_m2e8419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gendocs.ru/docs/6/5319/conv_12/file12_html_m2e84196b.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85900" cy="209550"/>
                    </a:xfrm>
                    <a:prstGeom prst="rect">
                      <a:avLst/>
                    </a:prstGeom>
                    <a:noFill/>
                    <a:ln>
                      <a:noFill/>
                    </a:ln>
                  </pic:spPr>
                </pic:pic>
              </a:graphicData>
            </a:graphic>
          </wp:inline>
        </w:drawing>
      </w:r>
      <w:r w:rsidRPr="00B74977">
        <w:rPr>
          <w:sz w:val="24"/>
          <w:szCs w:val="24"/>
        </w:rPr>
        <w:br/>
      </w:r>
      <w:r w:rsidRPr="00B74977">
        <w:rPr>
          <w:sz w:val="24"/>
          <w:szCs w:val="24"/>
        </w:rPr>
        <w:br/>
      </w:r>
      <w:r w:rsidRPr="00B74977">
        <w:rPr>
          <w:sz w:val="24"/>
          <w:szCs w:val="24"/>
          <w:shd w:val="clear" w:color="auto" w:fill="FFFFFF"/>
        </w:rPr>
        <w:t>Подставляя </w:t>
      </w:r>
      <w:r w:rsidRPr="00B74977">
        <w:rPr>
          <w:noProof/>
          <w:sz w:val="24"/>
          <w:szCs w:val="24"/>
          <w:lang w:eastAsia="ru-RU"/>
        </w:rPr>
        <w:drawing>
          <wp:inline distT="0" distB="0" distL="0" distR="0" wp14:anchorId="062E7C41" wp14:editId="40617599">
            <wp:extent cx="514350" cy="180975"/>
            <wp:effectExtent l="0" t="0" r="0" b="9525"/>
            <wp:docPr id="62" name="Рисунок 62" descr="https://gendocs.ru/docs/6/5319/conv_12/file12_html_2dc95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gendocs.ru/docs/6/5319/conv_12/file12_html_2dc95418.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B74977">
        <w:rPr>
          <w:sz w:val="24"/>
          <w:szCs w:val="24"/>
          <w:shd w:val="clear" w:color="auto" w:fill="FFFFFF"/>
        </w:rPr>
        <w:t> вместо </w:t>
      </w:r>
      <w:r w:rsidRPr="00B74977">
        <w:rPr>
          <w:noProof/>
          <w:sz w:val="24"/>
          <w:szCs w:val="24"/>
          <w:lang w:eastAsia="ru-RU"/>
        </w:rPr>
        <w:drawing>
          <wp:inline distT="0" distB="0" distL="0" distR="0" wp14:anchorId="75E939F5" wp14:editId="0F6161DF">
            <wp:extent cx="504825" cy="180975"/>
            <wp:effectExtent l="0" t="0" r="9525" b="9525"/>
            <wp:docPr id="61" name="Рисунок 61" descr="https://gendocs.ru/docs/6/5319/conv_12/file12_html_7125cf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gendocs.ru/docs/6/5319/conv_12/file12_html_7125cf74.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B74977">
        <w:rPr>
          <w:sz w:val="24"/>
          <w:szCs w:val="24"/>
          <w:shd w:val="clear" w:color="auto" w:fill="FFFFFF"/>
        </w:rPr>
        <w:t> в формулу (8), получаем:</w:t>
      </w:r>
      <w:r w:rsidRPr="00B74977">
        <w:rPr>
          <w:sz w:val="24"/>
          <w:szCs w:val="24"/>
        </w:rPr>
        <w:br/>
      </w:r>
      <w:r w:rsidRPr="00B74977">
        <w:rPr>
          <w:sz w:val="24"/>
          <w:szCs w:val="24"/>
        </w:rPr>
        <w:br/>
      </w:r>
      <w:r w:rsidRPr="00B74977">
        <w:rPr>
          <w:noProof/>
          <w:sz w:val="24"/>
          <w:szCs w:val="24"/>
          <w:lang w:eastAsia="ru-RU"/>
        </w:rPr>
        <w:drawing>
          <wp:inline distT="0" distB="0" distL="0" distR="0" wp14:anchorId="25F450D9" wp14:editId="28CE6E73">
            <wp:extent cx="3667125" cy="457200"/>
            <wp:effectExtent l="0" t="0" r="9525" b="0"/>
            <wp:docPr id="60" name="Рисунок 60" descr="https://gendocs.ru/docs/6/5319/conv_12/file12_html_60fdae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gendocs.ru/docs/6/5319/conv_12/file12_html_60fdae77.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67125" cy="457200"/>
                    </a:xfrm>
                    <a:prstGeom prst="rect">
                      <a:avLst/>
                    </a:prstGeom>
                    <a:noFill/>
                    <a:ln>
                      <a:noFill/>
                    </a:ln>
                  </pic:spPr>
                </pic:pic>
              </a:graphicData>
            </a:graphic>
          </wp:inline>
        </w:drawing>
      </w:r>
      <w:r w:rsidRPr="00B74977">
        <w:rPr>
          <w:sz w:val="24"/>
          <w:szCs w:val="24"/>
        </w:rPr>
        <w:br/>
      </w:r>
      <w:r w:rsidRPr="00B74977">
        <w:rPr>
          <w:sz w:val="24"/>
          <w:szCs w:val="24"/>
        </w:rPr>
        <w:br/>
      </w:r>
      <w:r w:rsidRPr="00B74977">
        <w:rPr>
          <w:sz w:val="24"/>
          <w:szCs w:val="24"/>
          <w:shd w:val="clear" w:color="auto" w:fill="FFFFFF"/>
        </w:rPr>
        <w:t>Отсюда находим</w:t>
      </w:r>
      <w:r w:rsidRPr="00B74977">
        <w:rPr>
          <w:sz w:val="24"/>
          <w:szCs w:val="24"/>
        </w:rPr>
        <w:br/>
      </w:r>
      <w:r w:rsidRPr="00B74977">
        <w:rPr>
          <w:sz w:val="24"/>
          <w:szCs w:val="24"/>
        </w:rPr>
        <w:br/>
      </w:r>
      <w:r w:rsidRPr="00B74977">
        <w:rPr>
          <w:noProof/>
          <w:sz w:val="24"/>
          <w:szCs w:val="24"/>
          <w:lang w:eastAsia="ru-RU"/>
        </w:rPr>
        <w:drawing>
          <wp:inline distT="0" distB="0" distL="0" distR="0" wp14:anchorId="126FEE8C" wp14:editId="6B1F303F">
            <wp:extent cx="1743075" cy="257175"/>
            <wp:effectExtent l="0" t="0" r="9525" b="9525"/>
            <wp:docPr id="59" name="Рисунок 59" descr="https://gendocs.ru/docs/6/5319/conv_12/file12_html_m1431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gendocs.ru/docs/6/5319/conv_12/file12_html_m1431289.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sidRPr="00B74977">
        <w:rPr>
          <w:sz w:val="24"/>
          <w:szCs w:val="24"/>
          <w:shd w:val="clear" w:color="auto" w:fill="FFFFFF"/>
        </w:rPr>
        <w:t> (9)</w:t>
      </w:r>
      <w:r w:rsidRPr="00B74977">
        <w:rPr>
          <w:sz w:val="24"/>
          <w:szCs w:val="24"/>
        </w:rPr>
        <w:br/>
      </w:r>
      <w:r w:rsidRPr="00B74977">
        <w:rPr>
          <w:sz w:val="24"/>
          <w:szCs w:val="24"/>
        </w:rPr>
        <w:br/>
      </w:r>
      <w:r w:rsidRPr="00B74977">
        <w:rPr>
          <w:sz w:val="24"/>
          <w:szCs w:val="24"/>
          <w:shd w:val="clear" w:color="auto" w:fill="FFFFFF"/>
        </w:rPr>
        <w:t>Здесь Z</w:t>
      </w:r>
      <w:r w:rsidRPr="00B74977">
        <w:rPr>
          <w:sz w:val="24"/>
          <w:szCs w:val="24"/>
          <w:vertAlign w:val="subscript"/>
        </w:rPr>
        <w:t>ВЫХ</w:t>
      </w:r>
      <w:r w:rsidRPr="00B74977">
        <w:rPr>
          <w:sz w:val="24"/>
          <w:szCs w:val="24"/>
          <w:shd w:val="clear" w:color="auto" w:fill="FFFFFF"/>
        </w:rPr>
        <w:t>(t) - аналитический сигнал, соответствующий выходному сигналу S</w:t>
      </w:r>
      <w:r w:rsidRPr="00B74977">
        <w:rPr>
          <w:sz w:val="24"/>
          <w:szCs w:val="24"/>
          <w:vertAlign w:val="subscript"/>
        </w:rPr>
        <w:t>ВЫХ</w:t>
      </w:r>
      <w:r w:rsidRPr="00B74977">
        <w:rPr>
          <w:sz w:val="24"/>
          <w:szCs w:val="24"/>
          <w:shd w:val="clear" w:color="auto" w:fill="FFFFFF"/>
        </w:rPr>
        <w:t>(t).</w:t>
      </w:r>
      <w:r w:rsidRPr="00B74977">
        <w:rPr>
          <w:sz w:val="24"/>
          <w:szCs w:val="24"/>
        </w:rPr>
        <w:br/>
      </w:r>
      <w:r w:rsidRPr="00B74977">
        <w:rPr>
          <w:sz w:val="24"/>
          <w:szCs w:val="24"/>
        </w:rPr>
        <w:br/>
      </w:r>
      <w:r w:rsidRPr="00B74977">
        <w:rPr>
          <w:sz w:val="24"/>
          <w:szCs w:val="24"/>
          <w:shd w:val="clear" w:color="auto" w:fill="FFFFFF"/>
        </w:rPr>
        <w:t>Таким образом, выходной сигнал при гармоническом воздействии</w:t>
      </w:r>
      <w:r w:rsidRPr="00B74977">
        <w:rPr>
          <w:sz w:val="24"/>
          <w:szCs w:val="24"/>
        </w:rPr>
        <w:br/>
      </w:r>
      <w:r w:rsidRPr="00B74977">
        <w:rPr>
          <w:sz w:val="24"/>
          <w:szCs w:val="24"/>
        </w:rPr>
        <w:br/>
      </w:r>
      <w:r w:rsidRPr="00B74977">
        <w:rPr>
          <w:noProof/>
          <w:sz w:val="24"/>
          <w:szCs w:val="24"/>
          <w:lang w:eastAsia="ru-RU"/>
        </w:rPr>
        <w:drawing>
          <wp:inline distT="0" distB="0" distL="0" distR="0" wp14:anchorId="268AD45A" wp14:editId="37015717">
            <wp:extent cx="2762250" cy="285750"/>
            <wp:effectExtent l="0" t="0" r="0" b="0"/>
            <wp:docPr id="58" name="Рисунок 58" descr="https://gendocs.ru/docs/6/5319/conv_12/file12_html_m5b89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gendocs.ru/docs/6/5319/conv_12/file12_html_m5b89119.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62250" cy="285750"/>
                    </a:xfrm>
                    <a:prstGeom prst="rect">
                      <a:avLst/>
                    </a:prstGeom>
                    <a:noFill/>
                    <a:ln>
                      <a:noFill/>
                    </a:ln>
                  </pic:spPr>
                </pic:pic>
              </a:graphicData>
            </a:graphic>
          </wp:inline>
        </w:drawing>
      </w:r>
      <w:r w:rsidRPr="00B74977">
        <w:rPr>
          <w:sz w:val="24"/>
          <w:szCs w:val="24"/>
          <w:shd w:val="clear" w:color="auto" w:fill="FFFFFF"/>
        </w:rPr>
        <w:t> (10)</w:t>
      </w:r>
      <w:r w:rsidRPr="00B74977">
        <w:rPr>
          <w:sz w:val="24"/>
          <w:szCs w:val="24"/>
        </w:rPr>
        <w:br/>
      </w:r>
      <w:r w:rsidRPr="00B74977">
        <w:rPr>
          <w:sz w:val="24"/>
          <w:szCs w:val="24"/>
        </w:rPr>
        <w:br/>
      </w:r>
      <w:r w:rsidRPr="00B74977">
        <w:rPr>
          <w:sz w:val="24"/>
          <w:szCs w:val="24"/>
          <w:shd w:val="clear" w:color="auto" w:fill="FFFFFF"/>
        </w:rPr>
        <w:t>определяется также, как и для любых других линейных цепей.</w:t>
      </w:r>
      <w:r w:rsidRPr="00B74977">
        <w:rPr>
          <w:sz w:val="24"/>
          <w:szCs w:val="24"/>
        </w:rPr>
        <w:br/>
      </w:r>
      <w:r w:rsidRPr="00B74977">
        <w:rPr>
          <w:sz w:val="24"/>
          <w:szCs w:val="24"/>
        </w:rPr>
        <w:br/>
      </w:r>
      <w:r w:rsidRPr="00B74977">
        <w:rPr>
          <w:sz w:val="24"/>
          <w:szCs w:val="24"/>
          <w:shd w:val="clear" w:color="auto" w:fill="FFFFFF"/>
        </w:rPr>
        <w:t>Если передаточная функция K(j</w:t>
      </w:r>
      <w:r w:rsidRPr="00B74977">
        <w:rPr>
          <w:sz w:val="24"/>
          <w:szCs w:val="24"/>
          <w:shd w:val="clear" w:color="auto" w:fill="FFFFFF"/>
        </w:rPr>
        <w:sym w:font="Symbol" w:char="F077"/>
      </w:r>
      <w:r w:rsidRPr="00B74977">
        <w:rPr>
          <w:sz w:val="24"/>
          <w:szCs w:val="24"/>
          <w:vertAlign w:val="subscript"/>
        </w:rPr>
        <w:sym w:font="Symbol" w:char="F030"/>
      </w:r>
      <w:r w:rsidRPr="00B74977">
        <w:rPr>
          <w:sz w:val="24"/>
          <w:szCs w:val="24"/>
          <w:shd w:val="clear" w:color="auto" w:fill="FFFFFF"/>
        </w:rPr>
        <w:t xml:space="preserve">,t) изменяется во времени по передаточному закону с основной частотой </w:t>
      </w:r>
      <w:r w:rsidRPr="00B74977">
        <w:rPr>
          <w:sz w:val="24"/>
          <w:szCs w:val="24"/>
          <w:shd w:val="clear" w:color="auto" w:fill="FFFFFF"/>
        </w:rPr>
        <w:sym w:font="Symbol" w:char="F057"/>
      </w:r>
      <w:r w:rsidRPr="00B74977">
        <w:rPr>
          <w:sz w:val="24"/>
          <w:szCs w:val="24"/>
          <w:shd w:val="clear" w:color="auto" w:fill="FFFFFF"/>
        </w:rPr>
        <w:t>, то ее можно представить в виде ряда Фурье</w:t>
      </w:r>
      <w:r w:rsidRPr="00B74977">
        <w:rPr>
          <w:sz w:val="24"/>
          <w:szCs w:val="24"/>
        </w:rPr>
        <w:br/>
      </w:r>
      <w:r w:rsidRPr="00B74977">
        <w:rPr>
          <w:sz w:val="24"/>
          <w:szCs w:val="24"/>
        </w:rPr>
        <w:br/>
      </w:r>
      <w:r w:rsidRPr="00B74977">
        <w:rPr>
          <w:noProof/>
          <w:sz w:val="24"/>
          <w:szCs w:val="24"/>
          <w:lang w:eastAsia="ru-RU"/>
        </w:rPr>
        <w:drawing>
          <wp:inline distT="0" distB="0" distL="0" distR="0" wp14:anchorId="4976D164" wp14:editId="6E4BC078">
            <wp:extent cx="4800600" cy="209550"/>
            <wp:effectExtent l="0" t="0" r="0" b="0"/>
            <wp:docPr id="57" name="Рисунок 57" descr="https://gendocs.ru/docs/6/5319/conv_12/file12_html_m4cfd04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gendocs.ru/docs/6/5319/conv_12/file12_html_m4cfd04d6.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00600" cy="209550"/>
                    </a:xfrm>
                    <a:prstGeom prst="rect">
                      <a:avLst/>
                    </a:prstGeom>
                    <a:noFill/>
                    <a:ln>
                      <a:noFill/>
                    </a:ln>
                  </pic:spPr>
                </pic:pic>
              </a:graphicData>
            </a:graphic>
          </wp:inline>
        </w:drawing>
      </w:r>
      <w:r w:rsidRPr="00B74977">
        <w:rPr>
          <w:sz w:val="24"/>
          <w:szCs w:val="24"/>
          <w:shd w:val="clear" w:color="auto" w:fill="FFFFFF"/>
        </w:rPr>
        <w:t> (11)</w:t>
      </w:r>
      <w:r w:rsidRPr="00B74977">
        <w:rPr>
          <w:sz w:val="24"/>
          <w:szCs w:val="24"/>
        </w:rPr>
        <w:br/>
      </w:r>
      <w:r w:rsidRPr="00B74977">
        <w:rPr>
          <w:sz w:val="24"/>
          <w:szCs w:val="24"/>
        </w:rPr>
        <w:br/>
      </w:r>
      <w:r w:rsidRPr="00B74977">
        <w:rPr>
          <w:sz w:val="24"/>
          <w:szCs w:val="24"/>
          <w:shd w:val="clear" w:color="auto" w:fill="FFFFFF"/>
        </w:rPr>
        <w:t>где </w:t>
      </w:r>
      <w:r w:rsidRPr="00B74977">
        <w:rPr>
          <w:noProof/>
          <w:sz w:val="24"/>
          <w:szCs w:val="24"/>
          <w:lang w:eastAsia="ru-RU"/>
        </w:rPr>
        <w:drawing>
          <wp:inline distT="0" distB="0" distL="0" distR="0" wp14:anchorId="6B239EF2" wp14:editId="5095A4B9">
            <wp:extent cx="1285875" cy="209550"/>
            <wp:effectExtent l="0" t="0" r="9525" b="0"/>
            <wp:docPr id="56" name="Рисунок 56" descr="https://gendocs.ru/docs/6/5319/conv_12/file12_html_m53c6d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gendocs.ru/docs/6/5319/conv_12/file12_html_m53c6d376.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85875" cy="209550"/>
                    </a:xfrm>
                    <a:prstGeom prst="rect">
                      <a:avLst/>
                    </a:prstGeom>
                    <a:noFill/>
                    <a:ln>
                      <a:noFill/>
                    </a:ln>
                  </pic:spPr>
                </pic:pic>
              </a:graphicData>
            </a:graphic>
          </wp:inline>
        </w:drawing>
      </w:r>
      <w:r w:rsidRPr="00B74977">
        <w:rPr>
          <w:sz w:val="24"/>
          <w:szCs w:val="24"/>
          <w:shd w:val="clear" w:color="auto" w:fill="FFFFFF"/>
        </w:rPr>
        <w:t> - не зависящие от времени коэффициенты, в общем случае комплексные, которые можно трактовать как передаточные функции некоторых четырехполюсников с постоянными параметрами. Произведение </w:t>
      </w:r>
      <w:r w:rsidRPr="00B74977">
        <w:rPr>
          <w:noProof/>
          <w:sz w:val="24"/>
          <w:szCs w:val="24"/>
          <w:lang w:eastAsia="ru-RU"/>
        </w:rPr>
        <w:drawing>
          <wp:inline distT="0" distB="0" distL="0" distR="0" wp14:anchorId="17DD1BF6" wp14:editId="18865C2D">
            <wp:extent cx="1571625" cy="209550"/>
            <wp:effectExtent l="0" t="0" r="9525" b="0"/>
            <wp:docPr id="55" name="Рисунок 55" descr="https://gendocs.ru/docs/6/5319/conv_12/file12_html_m29c0e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gendocs.ru/docs/6/5319/conv_12/file12_html_m29c0e69.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71625" cy="209550"/>
                    </a:xfrm>
                    <a:prstGeom prst="rect">
                      <a:avLst/>
                    </a:prstGeom>
                    <a:noFill/>
                    <a:ln>
                      <a:noFill/>
                    </a:ln>
                  </pic:spPr>
                </pic:pic>
              </a:graphicData>
            </a:graphic>
          </wp:inline>
        </w:drawing>
      </w:r>
      <w:r w:rsidRPr="00B74977">
        <w:rPr>
          <w:sz w:val="24"/>
          <w:szCs w:val="24"/>
          <w:shd w:val="clear" w:color="auto" w:fill="FFFFFF"/>
        </w:rPr>
        <w:t> можно рассматривать как передаточную функцию каскадного (последовательного) соединения двух четырехполюсников: одного с передаточной функцией </w:t>
      </w:r>
      <w:r w:rsidRPr="00B74977">
        <w:rPr>
          <w:noProof/>
          <w:sz w:val="24"/>
          <w:szCs w:val="24"/>
          <w:lang w:eastAsia="ru-RU"/>
        </w:rPr>
        <w:drawing>
          <wp:inline distT="0" distB="0" distL="0" distR="0" wp14:anchorId="758AD97A" wp14:editId="6AC600D3">
            <wp:extent cx="647700" cy="209550"/>
            <wp:effectExtent l="0" t="0" r="0" b="0"/>
            <wp:docPr id="54" name="Рисунок 54" descr="https://gendocs.ru/docs/6/5319/conv_12/file12_html_m6b0fc6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gendocs.ru/docs/6/5319/conv_12/file12_html_m6b0fc6c7.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B74977">
        <w:rPr>
          <w:sz w:val="24"/>
          <w:szCs w:val="24"/>
          <w:shd w:val="clear" w:color="auto" w:fill="FFFFFF"/>
        </w:rPr>
        <w:t>, не зависящей от времени, и второго с передаточной функцией </w:t>
      </w:r>
      <w:r w:rsidRPr="00B74977">
        <w:rPr>
          <w:noProof/>
          <w:sz w:val="24"/>
          <w:szCs w:val="24"/>
          <w:lang w:eastAsia="ru-RU"/>
        </w:rPr>
        <w:drawing>
          <wp:inline distT="0" distB="0" distL="0" distR="0" wp14:anchorId="491A80E2" wp14:editId="18CF3D0A">
            <wp:extent cx="1000125" cy="200025"/>
            <wp:effectExtent l="0" t="0" r="9525" b="9525"/>
            <wp:docPr id="83" name="Рисунок 83" descr="https://gendocs.ru/docs/6/5319/conv_12/file12_html_1a09b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gendocs.ru/docs/6/5319/conv_12/file12_html_1a09b132.g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B74977">
        <w:rPr>
          <w:sz w:val="24"/>
          <w:szCs w:val="24"/>
          <w:shd w:val="clear" w:color="auto" w:fill="FFFFFF"/>
        </w:rPr>
        <w:t xml:space="preserve">, изменяющейся во времени, но не зависящей от частоты </w:t>
      </w:r>
      <w:r w:rsidRPr="00B74977">
        <w:rPr>
          <w:sz w:val="24"/>
          <w:szCs w:val="24"/>
          <w:shd w:val="clear" w:color="auto" w:fill="FFFFFF"/>
        </w:rPr>
        <w:sym w:font="Symbol" w:char="F077"/>
      </w:r>
      <w:r w:rsidRPr="00B74977">
        <w:rPr>
          <w:sz w:val="24"/>
          <w:szCs w:val="24"/>
          <w:vertAlign w:val="subscript"/>
        </w:rPr>
        <w:sym w:font="Symbol" w:char="F030"/>
      </w:r>
      <w:r w:rsidRPr="00B74977">
        <w:rPr>
          <w:sz w:val="24"/>
          <w:szCs w:val="24"/>
          <w:shd w:val="clear" w:color="auto" w:fill="FFFFFF"/>
        </w:rPr>
        <w:sym w:font="Symbol" w:char="F020"/>
      </w:r>
      <w:r w:rsidRPr="00B74977">
        <w:rPr>
          <w:sz w:val="24"/>
          <w:szCs w:val="24"/>
          <w:shd w:val="clear" w:color="auto" w:fill="FFFFFF"/>
        </w:rPr>
        <w:t>входного сигнала.</w:t>
      </w:r>
      <w:r w:rsidRPr="00B74977">
        <w:rPr>
          <w:sz w:val="24"/>
          <w:szCs w:val="24"/>
        </w:rPr>
        <w:br/>
      </w:r>
      <w:r w:rsidRPr="00B74977">
        <w:rPr>
          <w:sz w:val="24"/>
          <w:szCs w:val="24"/>
        </w:rPr>
        <w:br/>
      </w:r>
      <w:r w:rsidRPr="00B74977">
        <w:rPr>
          <w:noProof/>
          <w:sz w:val="24"/>
          <w:szCs w:val="24"/>
          <w:lang w:eastAsia="ru-RU"/>
        </w:rPr>
        <w:lastRenderedPageBreak/>
        <w:drawing>
          <wp:inline distT="0" distB="0" distL="0" distR="0" wp14:anchorId="6165616D" wp14:editId="095786AA">
            <wp:extent cx="4219575" cy="1781175"/>
            <wp:effectExtent l="0" t="0" r="9525" b="9525"/>
            <wp:docPr id="84" name="Рисунок 84" descr="https://gendocs.ru/docs/6/5319/conv_12/file12_html_m2127e3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gendocs.ru/docs/6/5319/conv_12/file12_html_m2127e3c7.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19575" cy="1781175"/>
                    </a:xfrm>
                    <a:prstGeom prst="rect">
                      <a:avLst/>
                    </a:prstGeom>
                    <a:noFill/>
                    <a:ln>
                      <a:noFill/>
                    </a:ln>
                  </pic:spPr>
                </pic:pic>
              </a:graphicData>
            </a:graphic>
          </wp:inline>
        </w:drawing>
      </w:r>
      <w:r w:rsidRPr="00B74977">
        <w:rPr>
          <w:sz w:val="24"/>
          <w:szCs w:val="24"/>
          <w:shd w:val="clear" w:color="auto" w:fill="FFFFFF"/>
        </w:rPr>
        <w:t>Основываясь на выражении (11), любую параметрическую цепь с периодически изменяющимися параметрами можно представить в виде следующей эквивалентной схемы:</w:t>
      </w:r>
      <w:r w:rsidRPr="00B74977">
        <w:rPr>
          <w:sz w:val="24"/>
          <w:szCs w:val="24"/>
        </w:rPr>
        <w:br/>
      </w:r>
      <w:r w:rsidRPr="00B74977">
        <w:rPr>
          <w:sz w:val="24"/>
          <w:szCs w:val="24"/>
        </w:rPr>
        <w:br/>
      </w:r>
      <w:r w:rsidRPr="00B74977">
        <w:rPr>
          <w:sz w:val="24"/>
          <w:szCs w:val="24"/>
        </w:rPr>
        <w:br/>
      </w:r>
      <w:r w:rsidRPr="00B74977">
        <w:rPr>
          <w:sz w:val="24"/>
          <w:szCs w:val="24"/>
          <w:shd w:val="clear" w:color="auto" w:fill="FFFFFF"/>
        </w:rPr>
        <w:t>Откуда понятен процесс образования новых частот в спектре выходного сигнала</w:t>
      </w:r>
      <w:r w:rsidRPr="00B74977">
        <w:rPr>
          <w:sz w:val="24"/>
          <w:szCs w:val="24"/>
        </w:rPr>
        <w:br/>
      </w:r>
      <w:r w:rsidRPr="00B74977">
        <w:rPr>
          <w:sz w:val="24"/>
          <w:szCs w:val="24"/>
        </w:rPr>
        <w:br/>
      </w:r>
      <w:r w:rsidRPr="00B74977">
        <w:rPr>
          <w:sz w:val="24"/>
          <w:szCs w:val="24"/>
        </w:rPr>
        <w:br/>
      </w:r>
      <w:r w:rsidRPr="00B74977">
        <w:rPr>
          <w:sz w:val="24"/>
          <w:szCs w:val="24"/>
          <w:shd w:val="clear" w:color="auto" w:fill="FFFFFF"/>
        </w:rPr>
        <w:t xml:space="preserve">В соответствии с (9) </w:t>
      </w:r>
      <w:proofErr w:type="spellStart"/>
      <w:r w:rsidRPr="00B74977">
        <w:rPr>
          <w:sz w:val="24"/>
          <w:szCs w:val="24"/>
          <w:shd w:val="clear" w:color="auto" w:fill="FFFFFF"/>
        </w:rPr>
        <w:t>аналитическй</w:t>
      </w:r>
      <w:proofErr w:type="spellEnd"/>
      <w:r w:rsidRPr="00B74977">
        <w:rPr>
          <w:sz w:val="24"/>
          <w:szCs w:val="24"/>
          <w:shd w:val="clear" w:color="auto" w:fill="FFFFFF"/>
        </w:rPr>
        <w:t xml:space="preserve"> сигнал на входе будет равен</w:t>
      </w:r>
      <w:r w:rsidRPr="00B74977">
        <w:rPr>
          <w:sz w:val="24"/>
          <w:szCs w:val="24"/>
        </w:rPr>
        <w:br/>
      </w:r>
      <w:r w:rsidRPr="00B74977">
        <w:rPr>
          <w:sz w:val="24"/>
          <w:szCs w:val="24"/>
        </w:rPr>
        <w:br/>
      </w:r>
      <w:r w:rsidRPr="00B74977">
        <w:rPr>
          <w:sz w:val="24"/>
          <w:szCs w:val="24"/>
        </w:rPr>
        <w:br/>
      </w:r>
      <w:r w:rsidRPr="00B74977">
        <w:rPr>
          <w:noProof/>
          <w:sz w:val="24"/>
          <w:szCs w:val="24"/>
          <w:lang w:eastAsia="ru-RU"/>
        </w:rPr>
        <w:drawing>
          <wp:inline distT="0" distB="0" distL="0" distR="0" wp14:anchorId="7DD5E918" wp14:editId="125C268C">
            <wp:extent cx="4619625" cy="781050"/>
            <wp:effectExtent l="0" t="0" r="9525" b="0"/>
            <wp:docPr id="85" name="Рисунок 85" descr="https://gendocs.ru/docs/6/5319/conv_12/file12_html_4b5828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gendocs.ru/docs/6/5319/conv_12/file12_html_4b582824.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19625" cy="781050"/>
                    </a:xfrm>
                    <a:prstGeom prst="rect">
                      <a:avLst/>
                    </a:prstGeom>
                    <a:noFill/>
                    <a:ln>
                      <a:noFill/>
                    </a:ln>
                  </pic:spPr>
                </pic:pic>
              </a:graphicData>
            </a:graphic>
          </wp:inline>
        </w:drawing>
      </w:r>
      <w:r w:rsidRPr="00B74977">
        <w:rPr>
          <w:sz w:val="24"/>
          <w:szCs w:val="24"/>
          <w:shd w:val="clear" w:color="auto" w:fill="FFFFFF"/>
        </w:rPr>
        <w:t> (12)</w:t>
      </w:r>
      <w:r w:rsidRPr="00B74977">
        <w:rPr>
          <w:sz w:val="24"/>
          <w:szCs w:val="24"/>
        </w:rPr>
        <w:br/>
      </w:r>
      <w:r w:rsidRPr="00B74977">
        <w:rPr>
          <w:sz w:val="24"/>
          <w:szCs w:val="24"/>
        </w:rPr>
        <w:br/>
      </w:r>
      <w:r w:rsidRPr="00B74977">
        <w:rPr>
          <w:sz w:val="24"/>
          <w:szCs w:val="24"/>
        </w:rPr>
        <w:br/>
      </w:r>
      <w:r w:rsidRPr="00B74977">
        <w:rPr>
          <w:sz w:val="24"/>
          <w:szCs w:val="24"/>
          <w:shd w:val="clear" w:color="auto" w:fill="FFFFFF"/>
        </w:rPr>
        <w:t xml:space="preserve">здесь </w:t>
      </w:r>
      <w:r w:rsidRPr="00B74977">
        <w:rPr>
          <w:sz w:val="24"/>
          <w:szCs w:val="24"/>
          <w:shd w:val="clear" w:color="auto" w:fill="FFFFFF"/>
        </w:rPr>
        <w:sym w:font="Symbol" w:char="F06A"/>
      </w:r>
      <w:r w:rsidRPr="00B74977">
        <w:rPr>
          <w:sz w:val="24"/>
          <w:szCs w:val="24"/>
          <w:vertAlign w:val="subscript"/>
        </w:rPr>
        <w:sym w:font="Symbol" w:char="F030"/>
      </w:r>
      <w:r w:rsidRPr="00B74977">
        <w:rPr>
          <w:sz w:val="24"/>
          <w:szCs w:val="24"/>
          <w:shd w:val="clear" w:color="auto" w:fill="FFFFFF"/>
        </w:rPr>
        <w:sym w:font="Symbol" w:char="F02C"/>
      </w:r>
      <w:r w:rsidRPr="00B74977">
        <w:rPr>
          <w:sz w:val="24"/>
          <w:szCs w:val="24"/>
          <w:shd w:val="clear" w:color="auto" w:fill="FFFFFF"/>
        </w:rPr>
        <w:sym w:font="Symbol" w:char="F020"/>
      </w:r>
      <w:r w:rsidRPr="00B74977">
        <w:rPr>
          <w:sz w:val="24"/>
          <w:szCs w:val="24"/>
          <w:shd w:val="clear" w:color="auto" w:fill="FFFFFF"/>
        </w:rPr>
        <w:sym w:font="Symbol" w:char="F06A"/>
      </w:r>
      <w:r w:rsidRPr="00B74977">
        <w:rPr>
          <w:sz w:val="24"/>
          <w:szCs w:val="24"/>
          <w:vertAlign w:val="subscript"/>
        </w:rPr>
        <w:sym w:font="Symbol" w:char="F031"/>
      </w:r>
      <w:r w:rsidRPr="00B74977">
        <w:rPr>
          <w:sz w:val="24"/>
          <w:szCs w:val="24"/>
          <w:shd w:val="clear" w:color="auto" w:fill="FFFFFF"/>
        </w:rPr>
        <w:sym w:font="Symbol" w:char="F02C"/>
      </w:r>
      <w:r w:rsidRPr="00B74977">
        <w:rPr>
          <w:sz w:val="24"/>
          <w:szCs w:val="24"/>
          <w:shd w:val="clear" w:color="auto" w:fill="FFFFFF"/>
        </w:rPr>
        <w:sym w:font="Symbol" w:char="F020"/>
      </w:r>
      <w:r w:rsidRPr="00B74977">
        <w:rPr>
          <w:sz w:val="24"/>
          <w:szCs w:val="24"/>
          <w:shd w:val="clear" w:color="auto" w:fill="FFFFFF"/>
        </w:rPr>
        <w:sym w:font="Symbol" w:char="F06A"/>
      </w:r>
      <w:r w:rsidRPr="00B74977">
        <w:rPr>
          <w:sz w:val="24"/>
          <w:szCs w:val="24"/>
          <w:vertAlign w:val="subscript"/>
        </w:rPr>
        <w:sym w:font="Symbol" w:char="F032"/>
      </w:r>
      <w:r w:rsidRPr="00B74977">
        <w:rPr>
          <w:sz w:val="24"/>
          <w:szCs w:val="24"/>
          <w:vertAlign w:val="subscript"/>
        </w:rPr>
        <w:sym w:font="Symbol" w:char="F020"/>
      </w:r>
      <w:r w:rsidRPr="00B74977">
        <w:rPr>
          <w:sz w:val="24"/>
          <w:szCs w:val="24"/>
          <w:shd w:val="clear" w:color="auto" w:fill="FFFFFF"/>
        </w:rPr>
        <w:sym w:font="Symbol" w:char="F02E"/>
      </w:r>
      <w:r w:rsidRPr="00B74977">
        <w:rPr>
          <w:sz w:val="24"/>
          <w:szCs w:val="24"/>
          <w:shd w:val="clear" w:color="auto" w:fill="FFFFFF"/>
        </w:rPr>
        <w:sym w:font="Symbol" w:char="F02E"/>
      </w:r>
      <w:r w:rsidRPr="00B74977">
        <w:rPr>
          <w:sz w:val="24"/>
          <w:szCs w:val="24"/>
          <w:shd w:val="clear" w:color="auto" w:fill="FFFFFF"/>
        </w:rPr>
        <w:sym w:font="Symbol" w:char="F02E"/>
      </w:r>
      <w:r w:rsidRPr="00B74977">
        <w:rPr>
          <w:sz w:val="24"/>
          <w:szCs w:val="24"/>
          <w:shd w:val="clear" w:color="auto" w:fill="FFFFFF"/>
        </w:rPr>
        <w:sym w:font="Symbol" w:char="F02D"/>
      </w:r>
      <w:r w:rsidRPr="00B74977">
        <w:rPr>
          <w:sz w:val="24"/>
          <w:szCs w:val="24"/>
          <w:shd w:val="clear" w:color="auto" w:fill="FFFFFF"/>
        </w:rPr>
        <w:sym w:font="Symbol" w:char="F020"/>
      </w:r>
      <w:r w:rsidRPr="00B74977">
        <w:rPr>
          <w:sz w:val="24"/>
          <w:szCs w:val="24"/>
          <w:shd w:val="clear" w:color="auto" w:fill="FFFFFF"/>
        </w:rPr>
        <w:t>фазовые характеристики четырехполюсников </w:t>
      </w:r>
      <w:r w:rsidRPr="00B74977">
        <w:rPr>
          <w:noProof/>
          <w:sz w:val="24"/>
          <w:szCs w:val="24"/>
          <w:lang w:eastAsia="ru-RU"/>
        </w:rPr>
        <w:drawing>
          <wp:inline distT="0" distB="0" distL="0" distR="0" wp14:anchorId="743F80D4" wp14:editId="433E3928">
            <wp:extent cx="2143125" cy="209550"/>
            <wp:effectExtent l="0" t="0" r="9525" b="0"/>
            <wp:docPr id="86" name="Рисунок 86" descr="https://gendocs.ru/docs/6/5319/conv_12/file12_html_m5bec0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gendocs.ru/docs/6/5319/conv_12/file12_html_m5bec0366.g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43125" cy="209550"/>
                    </a:xfrm>
                    <a:prstGeom prst="rect">
                      <a:avLst/>
                    </a:prstGeom>
                    <a:noFill/>
                    <a:ln>
                      <a:noFill/>
                    </a:ln>
                  </pic:spPr>
                </pic:pic>
              </a:graphicData>
            </a:graphic>
          </wp:inline>
        </w:drawing>
      </w:r>
      <w:r w:rsidRPr="00B74977">
        <w:rPr>
          <w:sz w:val="24"/>
          <w:szCs w:val="24"/>
          <w:shd w:val="clear" w:color="auto" w:fill="FFFFFF"/>
        </w:rPr>
        <w:t> .</w:t>
      </w:r>
      <w:r w:rsidRPr="00B74977">
        <w:rPr>
          <w:sz w:val="24"/>
          <w:szCs w:val="24"/>
        </w:rPr>
        <w:br/>
      </w:r>
      <w:r w:rsidRPr="00B74977">
        <w:rPr>
          <w:sz w:val="24"/>
          <w:szCs w:val="24"/>
        </w:rPr>
        <w:br/>
      </w:r>
      <w:r w:rsidRPr="00B74977">
        <w:rPr>
          <w:sz w:val="24"/>
          <w:szCs w:val="24"/>
          <w:shd w:val="clear" w:color="auto" w:fill="FFFFFF"/>
        </w:rPr>
        <w:t>Переходя к вещественному сигналу на выходе, получаем</w:t>
      </w:r>
      <w:r w:rsidRPr="00B74977">
        <w:rPr>
          <w:sz w:val="24"/>
          <w:szCs w:val="24"/>
        </w:rPr>
        <w:br/>
      </w:r>
      <w:r w:rsidRPr="00B74977">
        <w:rPr>
          <w:sz w:val="24"/>
          <w:szCs w:val="24"/>
        </w:rPr>
        <w:br/>
      </w:r>
      <w:r w:rsidRPr="00B74977">
        <w:rPr>
          <w:sz w:val="24"/>
          <w:szCs w:val="24"/>
        </w:rPr>
        <w:br/>
      </w:r>
      <w:r w:rsidRPr="00B74977">
        <w:rPr>
          <w:noProof/>
          <w:sz w:val="24"/>
          <w:szCs w:val="24"/>
          <w:lang w:eastAsia="ru-RU"/>
        </w:rPr>
        <w:drawing>
          <wp:inline distT="0" distB="0" distL="0" distR="0" wp14:anchorId="45237BFD" wp14:editId="7D58652F">
            <wp:extent cx="5057775" cy="1057275"/>
            <wp:effectExtent l="0" t="0" r="9525" b="9525"/>
            <wp:docPr id="87" name="Рисунок 87" descr="https://gendocs.ru/docs/6/5319/conv_12/file12_html_5f295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gendocs.ru/docs/6/5319/conv_12/file12_html_5f295034.gi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57775" cy="1057275"/>
                    </a:xfrm>
                    <a:prstGeom prst="rect">
                      <a:avLst/>
                    </a:prstGeom>
                    <a:noFill/>
                    <a:ln>
                      <a:noFill/>
                    </a:ln>
                  </pic:spPr>
                </pic:pic>
              </a:graphicData>
            </a:graphic>
          </wp:inline>
        </w:drawing>
      </w:r>
      <w:r w:rsidRPr="00B74977">
        <w:rPr>
          <w:sz w:val="24"/>
          <w:szCs w:val="24"/>
          <w:shd w:val="clear" w:color="auto" w:fill="FFFFFF"/>
        </w:rPr>
        <w:t> (13)</w:t>
      </w:r>
      <w:r w:rsidRPr="00B74977">
        <w:rPr>
          <w:sz w:val="24"/>
          <w:szCs w:val="24"/>
        </w:rPr>
        <w:br/>
      </w:r>
      <w:r w:rsidRPr="00B74977">
        <w:rPr>
          <w:sz w:val="24"/>
          <w:szCs w:val="24"/>
        </w:rPr>
        <w:br/>
      </w:r>
      <w:r w:rsidRPr="00B74977">
        <w:rPr>
          <w:sz w:val="24"/>
          <w:szCs w:val="24"/>
        </w:rPr>
        <w:br/>
      </w:r>
      <w:r w:rsidRPr="00B74977">
        <w:rPr>
          <w:sz w:val="24"/>
          <w:szCs w:val="24"/>
          <w:shd w:val="clear" w:color="auto" w:fill="FFFFFF"/>
        </w:rPr>
        <w:t xml:space="preserve">Этот результат указывает на следующее свойство цепи с переменными параметрами: при изменении передаточной функции по любому сложному, по периодическому закону с основной частотой </w:t>
      </w:r>
      <w:r w:rsidRPr="00B74977">
        <w:rPr>
          <w:sz w:val="24"/>
          <w:szCs w:val="24"/>
          <w:shd w:val="clear" w:color="auto" w:fill="FFFFFF"/>
        </w:rPr>
        <w:sym w:font="Symbol" w:char="F057"/>
      </w:r>
      <w:r w:rsidRPr="00B74977">
        <w:rPr>
          <w:sz w:val="24"/>
          <w:szCs w:val="24"/>
          <w:shd w:val="clear" w:color="auto" w:fill="FFFFFF"/>
        </w:rPr>
        <w:sym w:font="Symbol" w:char="F020"/>
      </w:r>
      <w:r w:rsidRPr="00B74977">
        <w:rPr>
          <w:sz w:val="24"/>
          <w:szCs w:val="24"/>
          <w:shd w:val="clear" w:color="auto" w:fill="FFFFFF"/>
        </w:rPr>
        <w:t xml:space="preserve">гармонический выходной сигнал с частотой </w:t>
      </w:r>
      <w:r w:rsidRPr="00B74977">
        <w:rPr>
          <w:sz w:val="24"/>
          <w:szCs w:val="24"/>
          <w:shd w:val="clear" w:color="auto" w:fill="FFFFFF"/>
        </w:rPr>
        <w:sym w:font="Symbol" w:char="F077"/>
      </w:r>
      <w:r w:rsidRPr="00B74977">
        <w:rPr>
          <w:sz w:val="24"/>
          <w:szCs w:val="24"/>
          <w:vertAlign w:val="subscript"/>
        </w:rPr>
        <w:sym w:font="Symbol" w:char="F030"/>
      </w:r>
      <w:r w:rsidRPr="00B74977">
        <w:rPr>
          <w:sz w:val="24"/>
          <w:szCs w:val="24"/>
          <w:shd w:val="clear" w:color="auto" w:fill="FFFFFF"/>
        </w:rPr>
        <w:sym w:font="Symbol" w:char="F020"/>
      </w:r>
      <w:r w:rsidRPr="00B74977">
        <w:rPr>
          <w:sz w:val="24"/>
          <w:szCs w:val="24"/>
          <w:shd w:val="clear" w:color="auto" w:fill="FFFFFF"/>
        </w:rPr>
        <w:t xml:space="preserve">образует на выходе цепи спектр, содержащий частоты </w:t>
      </w:r>
      <w:r w:rsidRPr="00B74977">
        <w:rPr>
          <w:sz w:val="24"/>
          <w:szCs w:val="24"/>
          <w:shd w:val="clear" w:color="auto" w:fill="FFFFFF"/>
        </w:rPr>
        <w:sym w:font="Symbol" w:char="F077"/>
      </w:r>
      <w:r w:rsidRPr="00B74977">
        <w:rPr>
          <w:sz w:val="24"/>
          <w:szCs w:val="24"/>
          <w:shd w:val="clear" w:color="auto" w:fill="FFFFFF"/>
        </w:rPr>
        <w:sym w:font="Symbol" w:char="F02C"/>
      </w:r>
      <w:r w:rsidRPr="00B74977">
        <w:rPr>
          <w:sz w:val="24"/>
          <w:szCs w:val="24"/>
          <w:shd w:val="clear" w:color="auto" w:fill="FFFFFF"/>
        </w:rPr>
        <w:sym w:font="Symbol" w:char="F020"/>
      </w:r>
      <w:r w:rsidRPr="00B74977">
        <w:rPr>
          <w:sz w:val="24"/>
          <w:szCs w:val="24"/>
          <w:shd w:val="clear" w:color="auto" w:fill="FFFFFF"/>
        </w:rPr>
        <w:sym w:font="Symbol" w:char="F077"/>
      </w:r>
      <w:r w:rsidRPr="00B74977">
        <w:rPr>
          <w:sz w:val="24"/>
          <w:szCs w:val="24"/>
          <w:vertAlign w:val="subscript"/>
        </w:rPr>
        <w:sym w:font="Symbol" w:char="F030"/>
      </w:r>
      <w:r w:rsidRPr="00B74977">
        <w:rPr>
          <w:sz w:val="24"/>
          <w:szCs w:val="24"/>
          <w:shd w:val="clear" w:color="auto" w:fill="FFFFFF"/>
        </w:rPr>
        <w:sym w:font="Symbol" w:char="F0B1"/>
      </w:r>
      <w:r w:rsidRPr="00B74977">
        <w:rPr>
          <w:sz w:val="24"/>
          <w:szCs w:val="24"/>
          <w:shd w:val="clear" w:color="auto" w:fill="FFFFFF"/>
        </w:rPr>
        <w:sym w:font="Symbol" w:char="F057"/>
      </w:r>
      <w:r w:rsidRPr="00B74977">
        <w:rPr>
          <w:sz w:val="24"/>
          <w:szCs w:val="24"/>
          <w:shd w:val="clear" w:color="auto" w:fill="FFFFFF"/>
        </w:rPr>
        <w:sym w:font="Symbol" w:char="F02C"/>
      </w:r>
      <w:r w:rsidRPr="00B74977">
        <w:rPr>
          <w:sz w:val="24"/>
          <w:szCs w:val="24"/>
          <w:shd w:val="clear" w:color="auto" w:fill="FFFFFF"/>
        </w:rPr>
        <w:sym w:font="Symbol" w:char="F020"/>
      </w:r>
      <w:r w:rsidRPr="00B74977">
        <w:rPr>
          <w:sz w:val="24"/>
          <w:szCs w:val="24"/>
          <w:shd w:val="clear" w:color="auto" w:fill="FFFFFF"/>
        </w:rPr>
        <w:sym w:font="Symbol" w:char="F077"/>
      </w:r>
      <w:r w:rsidRPr="00B74977">
        <w:rPr>
          <w:sz w:val="24"/>
          <w:szCs w:val="24"/>
          <w:vertAlign w:val="subscript"/>
        </w:rPr>
        <w:sym w:font="Symbol" w:char="F030"/>
      </w:r>
      <w:r w:rsidRPr="00B74977">
        <w:rPr>
          <w:sz w:val="24"/>
          <w:szCs w:val="24"/>
          <w:shd w:val="clear" w:color="auto" w:fill="FFFFFF"/>
        </w:rPr>
        <w:sym w:font="Symbol" w:char="F0B1"/>
      </w:r>
      <w:r w:rsidRPr="00B74977">
        <w:rPr>
          <w:sz w:val="24"/>
          <w:szCs w:val="24"/>
          <w:shd w:val="clear" w:color="auto" w:fill="FFFFFF"/>
        </w:rPr>
        <w:sym w:font="Symbol" w:char="F032"/>
      </w:r>
      <w:r w:rsidRPr="00B74977">
        <w:rPr>
          <w:sz w:val="24"/>
          <w:szCs w:val="24"/>
          <w:shd w:val="clear" w:color="auto" w:fill="FFFFFF"/>
        </w:rPr>
        <w:sym w:font="Symbol" w:char="F057"/>
      </w:r>
      <w:r w:rsidRPr="00B74977">
        <w:rPr>
          <w:sz w:val="24"/>
          <w:szCs w:val="24"/>
          <w:shd w:val="clear" w:color="auto" w:fill="FFFFFF"/>
        </w:rPr>
        <w:sym w:font="Symbol" w:char="F020"/>
      </w:r>
      <w:r w:rsidRPr="00B74977">
        <w:rPr>
          <w:sz w:val="24"/>
          <w:szCs w:val="24"/>
          <w:shd w:val="clear" w:color="auto" w:fill="FFFFFF"/>
        </w:rPr>
        <w:t xml:space="preserve"> и т.д.</w:t>
      </w:r>
      <w:r w:rsidRPr="00B74977">
        <w:rPr>
          <w:sz w:val="24"/>
          <w:szCs w:val="24"/>
        </w:rPr>
        <w:br/>
      </w:r>
      <w:r w:rsidRPr="00B74977">
        <w:rPr>
          <w:sz w:val="24"/>
          <w:szCs w:val="24"/>
        </w:rPr>
        <w:br/>
      </w:r>
      <w:r w:rsidRPr="00B74977">
        <w:rPr>
          <w:sz w:val="24"/>
          <w:szCs w:val="24"/>
          <w:shd w:val="clear" w:color="auto" w:fill="FFFFFF"/>
        </w:rPr>
        <w:t xml:space="preserve">Если на входе цепи подается сложный сигнал, то все сказанное выше относится к каждой </w:t>
      </w:r>
      <w:r w:rsidRPr="00B74977">
        <w:rPr>
          <w:sz w:val="24"/>
          <w:szCs w:val="24"/>
          <w:shd w:val="clear" w:color="auto" w:fill="FFFFFF"/>
        </w:rPr>
        <w:lastRenderedPageBreak/>
        <w:t xml:space="preserve">из частот </w:t>
      </w:r>
      <w:r w:rsidRPr="00B74977">
        <w:rPr>
          <w:sz w:val="24"/>
          <w:szCs w:val="24"/>
          <w:shd w:val="clear" w:color="auto" w:fill="FFFFFF"/>
        </w:rPr>
        <w:sym w:font="Symbol" w:char="F077"/>
      </w:r>
      <w:r w:rsidRPr="00B74977">
        <w:rPr>
          <w:sz w:val="24"/>
          <w:szCs w:val="24"/>
          <w:shd w:val="clear" w:color="auto" w:fill="FFFFFF"/>
        </w:rPr>
        <w:sym w:font="Symbol" w:char="F020"/>
      </w:r>
      <w:r w:rsidRPr="00B74977">
        <w:rPr>
          <w:sz w:val="24"/>
          <w:szCs w:val="24"/>
          <w:shd w:val="clear" w:color="auto" w:fill="FFFFFF"/>
        </w:rPr>
        <w:t>и входного спектра. Разумеется, что в линейной параметрической цепи никакого взаимодействия между отдельными компонентами входного спектра не существует (принцип суперпозиции), и на входа цепи не возникает частот вида n</w:t>
      </w:r>
      <w:r w:rsidRPr="00B74977">
        <w:rPr>
          <w:sz w:val="24"/>
          <w:szCs w:val="24"/>
          <w:shd w:val="clear" w:color="auto" w:fill="FFFFFF"/>
        </w:rPr>
        <w:sym w:font="Symbol" w:char="F077"/>
      </w:r>
      <w:r w:rsidRPr="00B74977">
        <w:rPr>
          <w:sz w:val="24"/>
          <w:szCs w:val="24"/>
          <w:vertAlign w:val="subscript"/>
        </w:rPr>
        <w:sym w:font="Symbol" w:char="F031"/>
      </w:r>
      <w:r w:rsidRPr="00B74977">
        <w:rPr>
          <w:sz w:val="24"/>
          <w:szCs w:val="24"/>
          <w:shd w:val="clear" w:color="auto" w:fill="FFFFFF"/>
        </w:rPr>
        <w:sym w:font="Symbol" w:char="F0B1"/>
      </w:r>
      <w:r w:rsidRPr="00B74977">
        <w:rPr>
          <w:sz w:val="24"/>
          <w:szCs w:val="24"/>
          <w:shd w:val="clear" w:color="auto" w:fill="FFFFFF"/>
        </w:rPr>
        <w:t xml:space="preserve"> m</w:t>
      </w:r>
      <w:r w:rsidRPr="00B74977">
        <w:rPr>
          <w:sz w:val="24"/>
          <w:szCs w:val="24"/>
          <w:shd w:val="clear" w:color="auto" w:fill="FFFFFF"/>
        </w:rPr>
        <w:sym w:font="Symbol" w:char="F077"/>
      </w:r>
      <w:r w:rsidRPr="00B74977">
        <w:rPr>
          <w:sz w:val="24"/>
          <w:szCs w:val="24"/>
          <w:vertAlign w:val="subscript"/>
        </w:rPr>
        <w:sym w:font="Symbol" w:char="F032"/>
      </w:r>
      <w:r w:rsidRPr="00B74977">
        <w:rPr>
          <w:sz w:val="24"/>
          <w:szCs w:val="24"/>
          <w:shd w:val="clear" w:color="auto" w:fill="FFFFFF"/>
        </w:rPr>
        <w:sym w:font="Symbol" w:char="F02C"/>
      </w:r>
      <w:r w:rsidRPr="00B74977">
        <w:rPr>
          <w:sz w:val="24"/>
          <w:szCs w:val="24"/>
          <w:shd w:val="clear" w:color="auto" w:fill="FFFFFF"/>
        </w:rPr>
        <w:t xml:space="preserve"> где </w:t>
      </w:r>
      <w:r w:rsidRPr="00B74977">
        <w:rPr>
          <w:sz w:val="24"/>
          <w:szCs w:val="24"/>
          <w:shd w:val="clear" w:color="auto" w:fill="FFFFFF"/>
        </w:rPr>
        <w:sym w:font="Symbol" w:char="F077"/>
      </w:r>
      <w:r w:rsidRPr="00B74977">
        <w:rPr>
          <w:sz w:val="24"/>
          <w:szCs w:val="24"/>
          <w:vertAlign w:val="subscript"/>
        </w:rPr>
        <w:sym w:font="Symbol" w:char="F031"/>
      </w:r>
      <w:r w:rsidRPr="00B74977">
        <w:rPr>
          <w:sz w:val="24"/>
          <w:szCs w:val="24"/>
          <w:shd w:val="clear" w:color="auto" w:fill="FFFFFF"/>
        </w:rPr>
        <w:t xml:space="preserve"> и </w:t>
      </w:r>
      <w:r w:rsidRPr="00B74977">
        <w:rPr>
          <w:sz w:val="24"/>
          <w:szCs w:val="24"/>
          <w:shd w:val="clear" w:color="auto" w:fill="FFFFFF"/>
        </w:rPr>
        <w:sym w:font="Symbol" w:char="F077"/>
      </w:r>
      <w:r w:rsidRPr="00B74977">
        <w:rPr>
          <w:sz w:val="24"/>
          <w:szCs w:val="24"/>
          <w:vertAlign w:val="subscript"/>
        </w:rPr>
        <w:sym w:font="Symbol" w:char="F032"/>
      </w:r>
      <w:r w:rsidRPr="00B74977">
        <w:rPr>
          <w:sz w:val="24"/>
          <w:szCs w:val="24"/>
          <w:shd w:val="clear" w:color="auto" w:fill="FFFFFF"/>
        </w:rPr>
        <w:t> - различные частоты входного сигнала.</w:t>
      </w:r>
    </w:p>
    <w:p w:rsidR="00150840" w:rsidRPr="00B74977" w:rsidRDefault="00150840" w:rsidP="00150840">
      <w:pPr>
        <w:rPr>
          <w:sz w:val="24"/>
          <w:szCs w:val="24"/>
        </w:rPr>
      </w:pPr>
      <w:hyperlink r:id="rId98" w:history="1">
        <w:r w:rsidRPr="00B74977">
          <w:rPr>
            <w:rStyle w:val="a4"/>
            <w:color w:val="auto"/>
            <w:sz w:val="24"/>
            <w:szCs w:val="24"/>
          </w:rPr>
          <w:t>https://gendocs.ru/v5319/?cc=12</w:t>
        </w:r>
      </w:hyperlink>
    </w:p>
    <w:p w:rsidR="00150840" w:rsidRPr="00B74977" w:rsidRDefault="00150840" w:rsidP="00150840">
      <w:pPr>
        <w:rPr>
          <w:sz w:val="24"/>
          <w:szCs w:val="24"/>
        </w:rPr>
      </w:pPr>
      <w:r w:rsidRPr="00B74977">
        <w:rPr>
          <w:sz w:val="24"/>
          <w:szCs w:val="24"/>
        </w:rPr>
        <w:t>+++++++++++++++++++++++++++++++++++++++++++++++++++++++++++++</w:t>
      </w:r>
    </w:p>
    <w:p w:rsidR="00150840" w:rsidRPr="00B74977" w:rsidRDefault="00150840" w:rsidP="00150840">
      <w:pPr>
        <w:rPr>
          <w:sz w:val="24"/>
          <w:szCs w:val="24"/>
        </w:rPr>
      </w:pPr>
    </w:p>
    <w:p w:rsidR="00461DBC" w:rsidRPr="00B74977" w:rsidRDefault="00461DBC" w:rsidP="00461DBC">
      <w:pPr>
        <w:pStyle w:val="a5"/>
        <w:jc w:val="both"/>
        <w:rPr>
          <w:sz w:val="28"/>
        </w:rPr>
      </w:pPr>
    </w:p>
    <w:sectPr w:rsidR="00461DBC" w:rsidRPr="00B749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01F80"/>
    <w:multiLevelType w:val="hybridMultilevel"/>
    <w:tmpl w:val="7B6C7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4AA10A4"/>
    <w:multiLevelType w:val="hybridMultilevel"/>
    <w:tmpl w:val="CCC67B10"/>
    <w:lvl w:ilvl="0" w:tplc="FD4AC7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B3F"/>
    <w:rsid w:val="00150840"/>
    <w:rsid w:val="0016382F"/>
    <w:rsid w:val="0023659A"/>
    <w:rsid w:val="003E71A1"/>
    <w:rsid w:val="00461DBC"/>
    <w:rsid w:val="0061397A"/>
    <w:rsid w:val="00774F0B"/>
    <w:rsid w:val="00B65B3F"/>
    <w:rsid w:val="00B74977"/>
    <w:rsid w:val="00D754B0"/>
    <w:rsid w:val="00E77DCD"/>
    <w:rsid w:val="00F267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536BC"/>
  <w15:chartTrackingRefBased/>
  <w15:docId w15:val="{BAEB43CC-081D-44D0-9617-837761C40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5B3F"/>
  </w:style>
  <w:style w:type="paragraph" w:styleId="1">
    <w:name w:val="heading 1"/>
    <w:basedOn w:val="a"/>
    <w:link w:val="10"/>
    <w:uiPriority w:val="9"/>
    <w:qFormat/>
    <w:rsid w:val="00461D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61D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54B0"/>
    <w:pPr>
      <w:ind w:left="720"/>
      <w:contextualSpacing/>
    </w:pPr>
  </w:style>
  <w:style w:type="character" w:styleId="a4">
    <w:name w:val="Hyperlink"/>
    <w:basedOn w:val="a0"/>
    <w:uiPriority w:val="99"/>
    <w:unhideWhenUsed/>
    <w:rsid w:val="00774F0B"/>
    <w:rPr>
      <w:color w:val="0563C1" w:themeColor="hyperlink"/>
      <w:u w:val="single"/>
    </w:rPr>
  </w:style>
  <w:style w:type="paragraph" w:styleId="a5">
    <w:name w:val="No Spacing"/>
    <w:uiPriority w:val="1"/>
    <w:qFormat/>
    <w:rsid w:val="00461DBC"/>
    <w:pPr>
      <w:spacing w:after="0" w:line="240" w:lineRule="auto"/>
    </w:pPr>
  </w:style>
  <w:style w:type="character" w:customStyle="1" w:styleId="10">
    <w:name w:val="Заголовок 1 Знак"/>
    <w:basedOn w:val="a0"/>
    <w:link w:val="1"/>
    <w:uiPriority w:val="9"/>
    <w:rsid w:val="00461DB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61DBC"/>
    <w:rPr>
      <w:rFonts w:asciiTheme="majorHAnsi" w:eastAsiaTheme="majorEastAsia" w:hAnsiTheme="majorHAnsi" w:cstheme="majorBidi"/>
      <w:color w:val="2E74B5" w:themeColor="accent1" w:themeShade="BF"/>
      <w:sz w:val="26"/>
      <w:szCs w:val="26"/>
    </w:rPr>
  </w:style>
  <w:style w:type="paragraph" w:customStyle="1" w:styleId="p396">
    <w:name w:val="p396"/>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
    <w:name w:val="ft8"/>
    <w:basedOn w:val="a0"/>
    <w:rsid w:val="00461DBC"/>
  </w:style>
  <w:style w:type="character" w:customStyle="1" w:styleId="ft11">
    <w:name w:val="ft11"/>
    <w:basedOn w:val="a0"/>
    <w:rsid w:val="00461DBC"/>
  </w:style>
  <w:style w:type="paragraph" w:customStyle="1" w:styleId="p292">
    <w:name w:val="p292"/>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1">
    <w:name w:val="ft41"/>
    <w:basedOn w:val="a0"/>
    <w:rsid w:val="00461DBC"/>
  </w:style>
  <w:style w:type="paragraph" w:customStyle="1" w:styleId="p397">
    <w:name w:val="p397"/>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0">
    <w:name w:val="ft40"/>
    <w:basedOn w:val="a0"/>
    <w:rsid w:val="00461DBC"/>
  </w:style>
  <w:style w:type="paragraph" w:customStyle="1" w:styleId="p18">
    <w:name w:val="p18"/>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5">
    <w:name w:val="p145"/>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9">
    <w:name w:val="p399"/>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
    <w:name w:val="p71"/>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0">
    <w:name w:val="p90"/>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2">
    <w:name w:val="p72"/>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27">
    <w:name w:val="ft127"/>
    <w:basedOn w:val="a0"/>
    <w:rsid w:val="00461DBC"/>
  </w:style>
  <w:style w:type="paragraph" w:customStyle="1" w:styleId="p401">
    <w:name w:val="p401"/>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64">
    <w:name w:val="ft164"/>
    <w:basedOn w:val="a0"/>
    <w:rsid w:val="00461DBC"/>
  </w:style>
  <w:style w:type="character" w:customStyle="1" w:styleId="ft220">
    <w:name w:val="ft220"/>
    <w:basedOn w:val="a0"/>
    <w:rsid w:val="00461DBC"/>
  </w:style>
  <w:style w:type="paragraph" w:customStyle="1" w:styleId="p240">
    <w:name w:val="p240"/>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1">
    <w:name w:val="ft131"/>
    <w:basedOn w:val="a0"/>
    <w:rsid w:val="00461DBC"/>
  </w:style>
  <w:style w:type="paragraph" w:customStyle="1" w:styleId="p402">
    <w:name w:val="p402"/>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6">
    <w:name w:val="ft36"/>
    <w:basedOn w:val="a0"/>
    <w:rsid w:val="00461DBC"/>
  </w:style>
  <w:style w:type="character" w:customStyle="1" w:styleId="ft79">
    <w:name w:val="ft79"/>
    <w:basedOn w:val="a0"/>
    <w:rsid w:val="00461DBC"/>
  </w:style>
  <w:style w:type="character" w:customStyle="1" w:styleId="ft59">
    <w:name w:val="ft59"/>
    <w:basedOn w:val="a0"/>
    <w:rsid w:val="00461DBC"/>
  </w:style>
  <w:style w:type="character" w:customStyle="1" w:styleId="ft179">
    <w:name w:val="ft179"/>
    <w:basedOn w:val="a0"/>
    <w:rsid w:val="00461DBC"/>
  </w:style>
  <w:style w:type="character" w:customStyle="1" w:styleId="ft219">
    <w:name w:val="ft219"/>
    <w:basedOn w:val="a0"/>
    <w:rsid w:val="00461DBC"/>
  </w:style>
  <w:style w:type="paragraph" w:customStyle="1" w:styleId="p403">
    <w:name w:val="p403"/>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7">
    <w:name w:val="p217"/>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3">
    <w:name w:val="ft63"/>
    <w:basedOn w:val="a0"/>
    <w:rsid w:val="00461DBC"/>
  </w:style>
  <w:style w:type="paragraph" w:customStyle="1" w:styleId="p404">
    <w:name w:val="p404"/>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5">
    <w:name w:val="ft75"/>
    <w:basedOn w:val="a0"/>
    <w:rsid w:val="00461DBC"/>
  </w:style>
  <w:style w:type="paragraph" w:customStyle="1" w:styleId="p405">
    <w:name w:val="p405"/>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6">
    <w:name w:val="p406"/>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9">
    <w:name w:val="ft19"/>
    <w:basedOn w:val="a0"/>
    <w:rsid w:val="00461DBC"/>
  </w:style>
  <w:style w:type="character" w:customStyle="1" w:styleId="ft18">
    <w:name w:val="ft18"/>
    <w:basedOn w:val="a0"/>
    <w:rsid w:val="00461DBC"/>
  </w:style>
  <w:style w:type="character" w:customStyle="1" w:styleId="ft222">
    <w:name w:val="ft222"/>
    <w:basedOn w:val="a0"/>
    <w:rsid w:val="00461DBC"/>
  </w:style>
  <w:style w:type="character" w:customStyle="1" w:styleId="ft186">
    <w:name w:val="ft186"/>
    <w:basedOn w:val="a0"/>
    <w:rsid w:val="00461DBC"/>
  </w:style>
  <w:style w:type="character" w:customStyle="1" w:styleId="ft223">
    <w:name w:val="ft223"/>
    <w:basedOn w:val="a0"/>
    <w:rsid w:val="00461DBC"/>
  </w:style>
  <w:style w:type="paragraph" w:customStyle="1" w:styleId="p79">
    <w:name w:val="p79"/>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7">
    <w:name w:val="p97"/>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7">
    <w:name w:val="p167"/>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8">
    <w:name w:val="p318"/>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2">
    <w:name w:val="p282"/>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6">
    <w:name w:val="ft46"/>
    <w:basedOn w:val="a0"/>
    <w:rsid w:val="00461DBC"/>
  </w:style>
  <w:style w:type="character" w:customStyle="1" w:styleId="ft45">
    <w:name w:val="ft45"/>
    <w:basedOn w:val="a0"/>
    <w:rsid w:val="00461DBC"/>
  </w:style>
  <w:style w:type="paragraph" w:customStyle="1" w:styleId="p60">
    <w:name w:val="p60"/>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7">
    <w:name w:val="p407"/>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8">
    <w:name w:val="p408"/>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9">
    <w:name w:val="p409"/>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12">
    <w:name w:val="ft212"/>
    <w:basedOn w:val="a0"/>
    <w:rsid w:val="00461DBC"/>
  </w:style>
  <w:style w:type="paragraph" w:customStyle="1" w:styleId="p128">
    <w:name w:val="p128"/>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3">
    <w:name w:val="p143"/>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2">
    <w:name w:val="p242"/>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4">
    <w:name w:val="p324"/>
    <w:basedOn w:val="a"/>
    <w:rsid w:val="00461D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15084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21" Type="http://schemas.openxmlformats.org/officeDocument/2006/relationships/image" Target="media/image11.gif"/><Relationship Id="rId34" Type="http://schemas.openxmlformats.org/officeDocument/2006/relationships/image" Target="media/image24.gif"/><Relationship Id="rId42" Type="http://schemas.openxmlformats.org/officeDocument/2006/relationships/image" Target="media/image32.gif"/><Relationship Id="rId47" Type="http://schemas.openxmlformats.org/officeDocument/2006/relationships/image" Target="media/image37.gif"/><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5.gif"/><Relationship Id="rId76" Type="http://schemas.openxmlformats.org/officeDocument/2006/relationships/image" Target="media/image63.gif"/><Relationship Id="rId84" Type="http://schemas.openxmlformats.org/officeDocument/2006/relationships/image" Target="media/image71.gif"/><Relationship Id="rId89" Type="http://schemas.openxmlformats.org/officeDocument/2006/relationships/image" Target="media/image76.gif"/><Relationship Id="rId97" Type="http://schemas.openxmlformats.org/officeDocument/2006/relationships/image" Target="media/image84.gif"/><Relationship Id="rId7" Type="http://schemas.openxmlformats.org/officeDocument/2006/relationships/hyperlink" Target="http://electricalschool.info/main/osnovy/394-jelektricheskojj-soprotivlenie.html" TargetMode="External"/><Relationship Id="rId71" Type="http://schemas.openxmlformats.org/officeDocument/2006/relationships/image" Target="media/image58.gif"/><Relationship Id="rId92" Type="http://schemas.openxmlformats.org/officeDocument/2006/relationships/image" Target="media/image79.gif"/><Relationship Id="rId2" Type="http://schemas.openxmlformats.org/officeDocument/2006/relationships/styles" Target="styles.xml"/><Relationship Id="rId16" Type="http://schemas.openxmlformats.org/officeDocument/2006/relationships/image" Target="media/image6.gif"/><Relationship Id="rId29" Type="http://schemas.openxmlformats.org/officeDocument/2006/relationships/image" Target="media/image19.gif"/><Relationship Id="rId11" Type="http://schemas.openxmlformats.org/officeDocument/2006/relationships/image" Target="media/image3.jpeg"/><Relationship Id="rId24" Type="http://schemas.openxmlformats.org/officeDocument/2006/relationships/image" Target="media/image14.gif"/><Relationship Id="rId32" Type="http://schemas.openxmlformats.org/officeDocument/2006/relationships/image" Target="media/image22.gif"/><Relationship Id="rId37" Type="http://schemas.openxmlformats.org/officeDocument/2006/relationships/image" Target="media/image27.gif"/><Relationship Id="rId40" Type="http://schemas.openxmlformats.org/officeDocument/2006/relationships/image" Target="media/image30.gif"/><Relationship Id="rId45" Type="http://schemas.openxmlformats.org/officeDocument/2006/relationships/image" Target="media/image35.gif"/><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3.gif"/><Relationship Id="rId74" Type="http://schemas.openxmlformats.org/officeDocument/2006/relationships/image" Target="media/image61.gif"/><Relationship Id="rId79" Type="http://schemas.openxmlformats.org/officeDocument/2006/relationships/image" Target="media/image66.gif"/><Relationship Id="rId87" Type="http://schemas.openxmlformats.org/officeDocument/2006/relationships/image" Target="media/image74.gif"/><Relationship Id="rId5" Type="http://schemas.openxmlformats.org/officeDocument/2006/relationships/hyperlink" Target="mailto:wladimir.rak@yandex.ru" TargetMode="External"/><Relationship Id="rId61" Type="http://schemas.openxmlformats.org/officeDocument/2006/relationships/image" Target="media/image50.jpeg"/><Relationship Id="rId82" Type="http://schemas.openxmlformats.org/officeDocument/2006/relationships/image" Target="media/image69.gif"/><Relationship Id="rId90" Type="http://schemas.openxmlformats.org/officeDocument/2006/relationships/image" Target="media/image77.gif"/><Relationship Id="rId95" Type="http://schemas.openxmlformats.org/officeDocument/2006/relationships/image" Target="media/image82.gif"/><Relationship Id="rId19" Type="http://schemas.openxmlformats.org/officeDocument/2006/relationships/image" Target="media/image9.gif"/><Relationship Id="rId14" Type="http://schemas.openxmlformats.org/officeDocument/2006/relationships/hyperlink" Target="https://studfile.net/preview/2874418/page:12/" TargetMode="External"/><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8.gif"/><Relationship Id="rId56" Type="http://schemas.openxmlformats.org/officeDocument/2006/relationships/image" Target="media/image45.jpeg"/><Relationship Id="rId64" Type="http://schemas.openxmlformats.org/officeDocument/2006/relationships/hyperlink" Target="http://rateli.ru/books/item/f00/s00/z0000016/st101.shtml" TargetMode="External"/><Relationship Id="rId69" Type="http://schemas.openxmlformats.org/officeDocument/2006/relationships/image" Target="media/image56.gif"/><Relationship Id="rId77" Type="http://schemas.openxmlformats.org/officeDocument/2006/relationships/image" Target="media/image64.gif"/><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59.gif"/><Relationship Id="rId80" Type="http://schemas.openxmlformats.org/officeDocument/2006/relationships/image" Target="media/image67.gif"/><Relationship Id="rId85" Type="http://schemas.openxmlformats.org/officeDocument/2006/relationships/image" Target="media/image72.gif"/><Relationship Id="rId93" Type="http://schemas.openxmlformats.org/officeDocument/2006/relationships/image" Target="media/image80.gif"/><Relationship Id="rId98" Type="http://schemas.openxmlformats.org/officeDocument/2006/relationships/hyperlink" Target="https://gendocs.ru/v5319/?cc=12"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gif"/><Relationship Id="rId59" Type="http://schemas.openxmlformats.org/officeDocument/2006/relationships/image" Target="media/image48.jpeg"/><Relationship Id="rId67" Type="http://schemas.openxmlformats.org/officeDocument/2006/relationships/image" Target="media/image54.gif"/><Relationship Id="rId20" Type="http://schemas.openxmlformats.org/officeDocument/2006/relationships/image" Target="media/image10.jpeg"/><Relationship Id="rId41" Type="http://schemas.openxmlformats.org/officeDocument/2006/relationships/image" Target="media/image31.gif"/><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7.gif"/><Relationship Id="rId75" Type="http://schemas.openxmlformats.org/officeDocument/2006/relationships/image" Target="media/image62.gif"/><Relationship Id="rId83" Type="http://schemas.openxmlformats.org/officeDocument/2006/relationships/image" Target="media/image70.gif"/><Relationship Id="rId88" Type="http://schemas.openxmlformats.org/officeDocument/2006/relationships/image" Target="media/image75.gif"/><Relationship Id="rId91" Type="http://schemas.openxmlformats.org/officeDocument/2006/relationships/image" Target="media/image78.gif"/><Relationship Id="rId96" Type="http://schemas.openxmlformats.org/officeDocument/2006/relationships/image" Target="media/image83.gif"/><Relationship Id="rId1" Type="http://schemas.openxmlformats.org/officeDocument/2006/relationships/numbering" Target="numbering.xml"/><Relationship Id="rId6" Type="http://schemas.openxmlformats.org/officeDocument/2006/relationships/hyperlink" Target="http://electricalschool.info/main/osnovy/568-jelektricheskaja-cep-i-ee-jelementy.html" TargetMode="External"/><Relationship Id="rId15" Type="http://schemas.openxmlformats.org/officeDocument/2006/relationships/hyperlink" Target="https://electrono.ru/glava-2/4-1-nelinejnye-elektricheskie-cepi-osnovnye-ponyatiya-i-opredeleniya" TargetMode="External"/><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hyperlink" Target="https://siblec.ru/radiotekhnika-i-elektronika/radiotekhnicheskie-tsepi-i-signaly/4-preobrazovanie-signalov-linejnymi-parametricheskimi-tsepyami/4-1-klassifikatsiya-i-kharakteristiki-parametricheskikh-tsepej" TargetMode="External"/><Relationship Id="rId57" Type="http://schemas.openxmlformats.org/officeDocument/2006/relationships/image" Target="media/image46.jpeg"/><Relationship Id="rId10" Type="http://schemas.openxmlformats.org/officeDocument/2006/relationships/hyperlink" Target="http://electricalschool.info/spravochnik/electroteh/545-zakony-kirkhgofa.html" TargetMode="External"/><Relationship Id="rId31" Type="http://schemas.openxmlformats.org/officeDocument/2006/relationships/image" Target="media/image21.gif"/><Relationship Id="rId44" Type="http://schemas.openxmlformats.org/officeDocument/2006/relationships/image" Target="media/image34.gif"/><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yperlink" Target="https://gendocs.ru/v26111/%D0%94%D0%B8%D1%84%D1%84%D0%B5%D1%80%D0%B5%D0%BD%D1%86%D0%B8%D0%B0%D0%BB%D1%8C%D0%BD%D1%8B%D0%B5_%D1%83%D1%80%D0%B0%D0%B2%D0%BD%D0%B5%D0%BD%D0%B8%D1%8F" TargetMode="External"/><Relationship Id="rId73" Type="http://schemas.openxmlformats.org/officeDocument/2006/relationships/image" Target="media/image60.png"/><Relationship Id="rId78" Type="http://schemas.openxmlformats.org/officeDocument/2006/relationships/image" Target="media/image65.gif"/><Relationship Id="rId81" Type="http://schemas.openxmlformats.org/officeDocument/2006/relationships/image" Target="media/image68.gif"/><Relationship Id="rId86" Type="http://schemas.openxmlformats.org/officeDocument/2006/relationships/image" Target="media/image73.gif"/><Relationship Id="rId94" Type="http://schemas.openxmlformats.org/officeDocument/2006/relationships/image" Target="media/image81.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gif"/><Relationship Id="rId39" Type="http://schemas.openxmlformats.org/officeDocument/2006/relationships/image" Target="media/image2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18</Pages>
  <Words>4009</Words>
  <Characters>22856</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2020-09-29T16:37:00Z</dcterms:created>
  <dcterms:modified xsi:type="dcterms:W3CDTF">2020-09-29T17:06:00Z</dcterms:modified>
</cp:coreProperties>
</file>