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3D2" w:rsidRPr="001B5BD8" w:rsidRDefault="001B5BD8" w:rsidP="001B5B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BD8">
        <w:rPr>
          <w:rFonts w:ascii="Times New Roman" w:hAnsi="Times New Roman" w:cs="Times New Roman"/>
          <w:sz w:val="28"/>
          <w:szCs w:val="28"/>
        </w:rPr>
        <w:t>28.09.2020</w:t>
      </w:r>
    </w:p>
    <w:p w:rsidR="001B5BD8" w:rsidRDefault="001B5BD8" w:rsidP="001B5BD8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B5BD8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B5BD8">
        <w:rPr>
          <w:rFonts w:ascii="Times New Roman" w:eastAsia="Calibri" w:hAnsi="Times New Roman" w:cs="Times New Roman"/>
          <w:bCs/>
          <w:sz w:val="28"/>
          <w:szCs w:val="28"/>
        </w:rPr>
        <w:t>Характеристика Конституции Луганской Народной Республики.</w:t>
      </w:r>
    </w:p>
    <w:p w:rsidR="001B5BD8" w:rsidRDefault="001B5BD8" w:rsidP="001B5B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Конституция – (от лат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лова установление) – основной закон государства.</w:t>
      </w:r>
    </w:p>
    <w:p w:rsidR="001B5BD8" w:rsidRPr="001B5BD8" w:rsidRDefault="001B5BD8" w:rsidP="001B5B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5BD8">
        <w:rPr>
          <w:b/>
          <w:bCs/>
          <w:color w:val="000000"/>
          <w:sz w:val="28"/>
          <w:szCs w:val="28"/>
          <w:u w:val="single"/>
          <w:shd w:val="clear" w:color="auto" w:fill="FFFFFF"/>
        </w:rPr>
        <w:t>Конституция Луганской Народной Республики</w:t>
      </w:r>
      <w:r w:rsidRPr="001B5BD8">
        <w:rPr>
          <w:color w:val="000000"/>
          <w:sz w:val="28"/>
          <w:szCs w:val="28"/>
          <w:shd w:val="clear" w:color="auto" w:fill="FFFFFF"/>
        </w:rPr>
        <w:t> — основной закон нашей республики; единый, имеющий высшую юридическую силу, прямое действие и верховенство на всей территории ЛНР политико-правовой акт, посредством которого народ учредил основные принципы устройства общества и государства, определил субъекты государственной власти, механизм её осуществления, закрепил охраняемые государством права, свободы и обязанности человека и гражданина.</w:t>
      </w:r>
    </w:p>
    <w:p w:rsidR="001B5BD8" w:rsidRPr="001B5BD8" w:rsidRDefault="001B5BD8" w:rsidP="001B5B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5BD8">
        <w:rPr>
          <w:b/>
          <w:bCs/>
          <w:color w:val="222222"/>
          <w:sz w:val="28"/>
          <w:szCs w:val="28"/>
          <w:u w:val="single"/>
          <w:shd w:val="clear" w:color="auto" w:fill="FFFFFF"/>
        </w:rPr>
        <w:t>Конституция была принята </w:t>
      </w:r>
      <w:hyperlink r:id="rId4" w:history="1">
        <w:r w:rsidRPr="001B5BD8">
          <w:rPr>
            <w:rStyle w:val="a4"/>
            <w:b/>
            <w:bCs/>
            <w:color w:val="000000"/>
            <w:sz w:val="28"/>
            <w:szCs w:val="28"/>
            <w:u w:val="none"/>
            <w:shd w:val="clear" w:color="auto" w:fill="FFFFFF"/>
          </w:rPr>
          <w:t>18 мая</w:t>
        </w:r>
      </w:hyperlink>
      <w:r w:rsidRPr="001B5BD8">
        <w:rPr>
          <w:b/>
          <w:bCs/>
          <w:color w:val="000000"/>
          <w:sz w:val="28"/>
          <w:szCs w:val="28"/>
          <w:u w:val="single"/>
          <w:shd w:val="clear" w:color="auto" w:fill="FFFFFF"/>
        </w:rPr>
        <w:t> 2014 года</w:t>
      </w:r>
    </w:p>
    <w:p w:rsidR="001B5BD8" w:rsidRPr="001B5BD8" w:rsidRDefault="001B5BD8" w:rsidP="001B5B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5BD8">
        <w:rPr>
          <w:rFonts w:ascii="Times New Roman" w:hAnsi="Times New Roman" w:cs="Times New Roman"/>
          <w:sz w:val="28"/>
          <w:szCs w:val="28"/>
        </w:rPr>
        <w:t>Согласно действующей Конституции, ЛНР является демократическим, правовым и социальным государством, а её территория – единой и неделимой.</w:t>
      </w:r>
    </w:p>
    <w:p w:rsidR="001B5BD8" w:rsidRPr="00C65F36" w:rsidRDefault="001B5BD8" w:rsidP="001B5BD8">
      <w:pPr>
        <w:spacing w:after="0"/>
      </w:pPr>
      <w:r w:rsidRPr="001B5BD8">
        <w:rPr>
          <w:rFonts w:ascii="Times New Roman" w:hAnsi="Times New Roman" w:cs="Times New Roman"/>
          <w:sz w:val="28"/>
          <w:szCs w:val="28"/>
        </w:rPr>
        <w:t>Источником власти в Луганской Народной Республике является её народ. Государственные языки – русский и украинский.</w:t>
      </w:r>
      <w:r w:rsidRPr="001B5BD8">
        <w:rPr>
          <w:rFonts w:ascii="Times New Roman" w:hAnsi="Times New Roman" w:cs="Times New Roman"/>
          <w:sz w:val="28"/>
          <w:szCs w:val="28"/>
        </w:rPr>
        <w:br/>
      </w:r>
      <w:r w:rsidRPr="001B5BD8">
        <w:rPr>
          <w:rFonts w:ascii="Times New Roman" w:hAnsi="Times New Roman" w:cs="Times New Roman"/>
          <w:sz w:val="28"/>
          <w:szCs w:val="28"/>
        </w:rPr>
        <w:br/>
        <w:t>В главном законодательном документе ЛНР указанны права и свободы жителей республики и основные функции органов государственной власти.</w:t>
      </w:r>
      <w:r w:rsidRPr="001B5BD8">
        <w:rPr>
          <w:color w:val="404040"/>
        </w:rPr>
        <w:br/>
      </w:r>
      <w:r w:rsidRPr="00C65F36">
        <w:br/>
      </w:r>
      <w:r w:rsidRPr="00C65F36">
        <w:rPr>
          <w:shd w:val="clear" w:color="auto" w:fill="FFFFFF"/>
        </w:rPr>
        <w:t>Конституция ЛНР состоит из 10 глав и 86 статей.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sz w:val="28"/>
          <w:szCs w:val="28"/>
        </w:rPr>
        <w:t>В Конституции ЛНР различие между правами человека и правами гражданина проводится в самих формулировках соответствующих статей. Применительно к правам граждан в Конституции конкретно указывается «граждане имеют право». По отношению к правам человека употребляются формулы «каждый», «никто», «все».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sz w:val="28"/>
          <w:szCs w:val="28"/>
        </w:rPr>
        <w:t>Чаще всего права и свободы делятся на три основные группы: личные, политические, социально-экономические и культурные. По такому же принципу они классифицированы и размещены в Конституции ЛНР.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b/>
          <w:bCs/>
          <w:i/>
          <w:iCs/>
          <w:sz w:val="28"/>
          <w:szCs w:val="28"/>
          <w:u w:val="single"/>
        </w:rPr>
        <w:t>Личные права</w:t>
      </w:r>
      <w:r w:rsidRPr="00C65F36">
        <w:rPr>
          <w:i/>
          <w:iCs/>
          <w:sz w:val="28"/>
          <w:szCs w:val="28"/>
        </w:rPr>
        <w:t> – это установленные и гарантированные Конституцией и законами ЛНР права, характеризующие положение личности в обществе и непосредственно связанные с личностью человека, удовлетворением его личных интересов. Личные права являются индивидуальными и не касаются состояния гражданства.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sz w:val="28"/>
          <w:szCs w:val="28"/>
        </w:rPr>
        <w:t>К ним относится: право на жизнь (ст.14),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sz w:val="28"/>
          <w:szCs w:val="28"/>
        </w:rPr>
        <w:t>на уважение достоинства (ст. 14)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sz w:val="28"/>
          <w:szCs w:val="28"/>
        </w:rPr>
        <w:t>на свободу и личную неприкосновенность. (</w:t>
      </w:r>
      <w:proofErr w:type="spellStart"/>
      <w:proofErr w:type="gramStart"/>
      <w:r w:rsidRPr="00C65F36">
        <w:rPr>
          <w:sz w:val="28"/>
          <w:szCs w:val="28"/>
        </w:rPr>
        <w:t>ст</w:t>
      </w:r>
      <w:proofErr w:type="spellEnd"/>
      <w:proofErr w:type="gramEnd"/>
      <w:r w:rsidRPr="00C65F36">
        <w:rPr>
          <w:sz w:val="28"/>
          <w:szCs w:val="28"/>
        </w:rPr>
        <w:t xml:space="preserve"> 15)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sz w:val="28"/>
          <w:szCs w:val="28"/>
        </w:rPr>
        <w:t>В связи с гарантией неприкосновенности жилища такое же требование применяется при необходимости проникновения в жилище или в иное владение лица и проведения в них осмотра или обыска (ст.18</w:t>
      </w:r>
      <w:proofErr w:type="gramStart"/>
      <w:r w:rsidRPr="00C65F36">
        <w:rPr>
          <w:sz w:val="28"/>
          <w:szCs w:val="28"/>
        </w:rPr>
        <w:t xml:space="preserve"> )</w:t>
      </w:r>
      <w:proofErr w:type="gramEnd"/>
      <w:r w:rsidRPr="00C65F36">
        <w:rPr>
          <w:sz w:val="28"/>
          <w:szCs w:val="28"/>
        </w:rPr>
        <w:t>, а также в отношении переписки, телефонных разговоров, телеграфной и иной корреспонденции (ст. 16).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sz w:val="28"/>
          <w:szCs w:val="28"/>
        </w:rPr>
        <w:t>право на свободу мысли и слова (ст. 22),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sz w:val="28"/>
          <w:szCs w:val="28"/>
        </w:rPr>
        <w:t>свободу мировоззрения и вероисповедания (ст. 21).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sz w:val="28"/>
          <w:szCs w:val="28"/>
        </w:rPr>
        <w:lastRenderedPageBreak/>
        <w:t>Различие между свободой мировоззрения и свободой вероисповедания состоит в том, что свобода вероисповедания предоставляет возможность исповедовать любую религию, а свобода мировоззрения – не исповедовать никакой, то есть придерживаться атеистических убеждений.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b/>
          <w:bCs/>
          <w:i/>
          <w:iCs/>
          <w:sz w:val="28"/>
          <w:szCs w:val="28"/>
          <w:u w:val="single"/>
        </w:rPr>
        <w:t>Политические права</w:t>
      </w:r>
      <w:r w:rsidRPr="00C65F36">
        <w:rPr>
          <w:i/>
          <w:iCs/>
          <w:sz w:val="28"/>
          <w:szCs w:val="28"/>
        </w:rPr>
        <w:t> – это возможности человека участвовать в государственной и общественной жизни, влиять на деятельность различных государственных органов, а так же политических партий.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proofErr w:type="gramStart"/>
      <w:r w:rsidRPr="00C65F36">
        <w:rPr>
          <w:sz w:val="28"/>
          <w:szCs w:val="28"/>
        </w:rPr>
        <w:t>Одним из наиболее значимых является то, что Граждане Луганской Народной Республики имеют право участвовать в управлении делами государства как непосредственно, так и через своих представителей.</w:t>
      </w:r>
      <w:proofErr w:type="gramEnd"/>
      <w:r w:rsidRPr="00C65F36">
        <w:rPr>
          <w:sz w:val="28"/>
          <w:szCs w:val="28"/>
        </w:rPr>
        <w:t xml:space="preserve"> Граждане Луганской Народной Республики имеют право в соответствии с Конституцией и законом Луганской Народной Республики избирать и быть избранными в органы государственной власти и органы местного самоуправления, а также участвовать в референдуме</w:t>
      </w:r>
      <w:proofErr w:type="gramStart"/>
      <w:r w:rsidRPr="00C65F36">
        <w:rPr>
          <w:sz w:val="28"/>
          <w:szCs w:val="28"/>
        </w:rPr>
        <w:t>.</w:t>
      </w:r>
      <w:proofErr w:type="gramEnd"/>
      <w:r w:rsidRPr="00C65F36">
        <w:rPr>
          <w:sz w:val="28"/>
          <w:szCs w:val="28"/>
        </w:rPr>
        <w:t xml:space="preserve"> (</w:t>
      </w:r>
      <w:proofErr w:type="gramStart"/>
      <w:r w:rsidRPr="00C65F36">
        <w:rPr>
          <w:sz w:val="28"/>
          <w:szCs w:val="28"/>
        </w:rPr>
        <w:t>с</w:t>
      </w:r>
      <w:proofErr w:type="gramEnd"/>
      <w:r w:rsidRPr="00C65F36">
        <w:rPr>
          <w:sz w:val="28"/>
          <w:szCs w:val="28"/>
        </w:rPr>
        <w:t>т. 25).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sz w:val="28"/>
          <w:szCs w:val="28"/>
        </w:rPr>
        <w:t> 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sz w:val="28"/>
          <w:szCs w:val="28"/>
        </w:rPr>
        <w:t>К политическим правам также относятся: право собираться мирно, без оружия, проводить собрания, митинги и демонстрации, шествия и пикетирование в соответствии с законом</w:t>
      </w:r>
      <w:proofErr w:type="gramStart"/>
      <w:r w:rsidRPr="00C65F36">
        <w:rPr>
          <w:sz w:val="28"/>
          <w:szCs w:val="28"/>
        </w:rPr>
        <w:t>.(</w:t>
      </w:r>
      <w:proofErr w:type="gramEnd"/>
      <w:r w:rsidRPr="00C65F36">
        <w:rPr>
          <w:sz w:val="28"/>
          <w:szCs w:val="28"/>
        </w:rPr>
        <w:t>ст. 24)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sz w:val="28"/>
          <w:szCs w:val="28"/>
        </w:rPr>
        <w:t>Традиционными являются основные социально-экономические и культурные права.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b/>
          <w:bCs/>
          <w:i/>
          <w:iCs/>
          <w:sz w:val="28"/>
          <w:szCs w:val="28"/>
          <w:u w:val="single"/>
        </w:rPr>
        <w:t>Социально-экономические права</w:t>
      </w:r>
      <w:r w:rsidRPr="00C65F36">
        <w:rPr>
          <w:i/>
          <w:iCs/>
          <w:sz w:val="28"/>
          <w:szCs w:val="28"/>
        </w:rPr>
        <w:t xml:space="preserve"> – это возможности человека реализовать свои способности и приобретать </w:t>
      </w:r>
      <w:proofErr w:type="gramStart"/>
      <w:r w:rsidRPr="00C65F36">
        <w:rPr>
          <w:i/>
          <w:iCs/>
          <w:sz w:val="28"/>
          <w:szCs w:val="28"/>
        </w:rPr>
        <w:t>средства</w:t>
      </w:r>
      <w:proofErr w:type="gramEnd"/>
      <w:r w:rsidRPr="00C65F36">
        <w:rPr>
          <w:i/>
          <w:iCs/>
          <w:sz w:val="28"/>
          <w:szCs w:val="28"/>
        </w:rPr>
        <w:t xml:space="preserve"> для существования участвуя в производстве и распределении материальных благ.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b/>
          <w:bCs/>
          <w:i/>
          <w:iCs/>
          <w:sz w:val="28"/>
          <w:szCs w:val="28"/>
          <w:u w:val="single"/>
        </w:rPr>
        <w:t>Культурные права</w:t>
      </w:r>
      <w:r w:rsidRPr="00C65F36">
        <w:rPr>
          <w:i/>
          <w:iCs/>
          <w:sz w:val="28"/>
          <w:szCs w:val="28"/>
        </w:rPr>
        <w:t> – это возможности сохранения и развития национальной самобытности, доступа к духовному достоянию человечества, его усвоения, использования и участия в дальнейшем развитии.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sz w:val="28"/>
          <w:szCs w:val="28"/>
        </w:rPr>
        <w:t>Согласно Конституции ЛНР к социально-экономическим и культурным правам относятся: право иметь имущество в собственности, владеть, пользоваться и распоряжаться им как единолично, так и совместно с другими лицами (ст.28); право на предпринимательскую деятельность (ст. 27);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sz w:val="28"/>
          <w:szCs w:val="28"/>
        </w:rPr>
        <w:t>право на труд (ст. 30);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sz w:val="28"/>
          <w:szCs w:val="28"/>
        </w:rPr>
        <w:t>право на забастовку для защиты своих экономических и социальных интересов (ст. 30);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sz w:val="28"/>
          <w:szCs w:val="28"/>
        </w:rPr>
        <w:t>право на отдых (ст. 30);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sz w:val="28"/>
          <w:szCs w:val="28"/>
        </w:rPr>
        <w:t>право на социальную защиту (ст. 32);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sz w:val="28"/>
          <w:szCs w:val="28"/>
        </w:rPr>
        <w:t>право на жилище (ст. 33);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sz w:val="28"/>
          <w:szCs w:val="28"/>
        </w:rPr>
        <w:t>право на охрану здоровья, медицинскую помощь (ст. 34);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sz w:val="28"/>
          <w:szCs w:val="28"/>
        </w:rPr>
        <w:t>право на безопасную для жизни и здоровья окружающую среду (ст. 35);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sz w:val="28"/>
          <w:szCs w:val="28"/>
        </w:rPr>
        <w:t>право на образование (ст.36);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sz w:val="28"/>
          <w:szCs w:val="28"/>
        </w:rPr>
        <w:t>право на участие в культурной жизни (ст.37).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sz w:val="28"/>
          <w:szCs w:val="28"/>
        </w:rPr>
        <w:t>Конституционные права и свободы человека неразрывно связаны с его обязанностями по отношению к другим людям, обществу и государству. Поскольку выполнение обязанностей является одним из важнейших условий реализации конституционных прав и свобод, то этот вопрос также регулируется на уровне Основного Закона.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proofErr w:type="gramStart"/>
      <w:r w:rsidRPr="00C65F36">
        <w:rPr>
          <w:i/>
          <w:iCs/>
          <w:sz w:val="28"/>
          <w:szCs w:val="28"/>
        </w:rPr>
        <w:lastRenderedPageBreak/>
        <w:t>Конституционные обязанности регулируются закрепленными в Конституции правовыми нормами, которые определяют обязательное (желательное) для всех граждан и общества поведение человека и гражданина в государственно-правовой и социальной сферах.</w:t>
      </w:r>
      <w:proofErr w:type="gramEnd"/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sz w:val="28"/>
          <w:szCs w:val="28"/>
        </w:rPr>
        <w:t> </w:t>
      </w:r>
    </w:p>
    <w:p w:rsidR="001B5BD8" w:rsidRPr="00C65F36" w:rsidRDefault="001B5BD8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sz w:val="28"/>
          <w:szCs w:val="28"/>
        </w:rPr>
        <w:t>Как и большинство демократических конституций, действующих в странах мирового сообщества, Конституция ЛНР ограничивается установлением минимума конституционных обязанностей. К ним относятся: обязанность граждан защищать Отечество, обязанность всех не наносить вред природе, обязанность каждого платить налоги и сборы. Обязанностью всех лиц, находящихся на территории нашей республики (независимо от гражданства), является неукоснительное соблюдение Конституции и законов ЛНР (ст. 49).</w:t>
      </w:r>
    </w:p>
    <w:p w:rsidR="00C65F36" w:rsidRPr="00C65F36" w:rsidRDefault="00C65F36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</w:p>
    <w:p w:rsidR="00C65F36" w:rsidRPr="00C65F36" w:rsidRDefault="00C65F36" w:rsidP="001B5BD8">
      <w:pPr>
        <w:pStyle w:val="a3"/>
        <w:shd w:val="clear" w:color="auto" w:fill="FEFEFE"/>
        <w:spacing w:before="0" w:beforeAutospacing="0" w:after="0" w:afterAutospacing="0" w:line="214" w:lineRule="atLeast"/>
        <w:jc w:val="both"/>
        <w:rPr>
          <w:sz w:val="28"/>
          <w:szCs w:val="28"/>
        </w:rPr>
      </w:pPr>
      <w:r w:rsidRPr="00C65F36">
        <w:rPr>
          <w:sz w:val="28"/>
          <w:szCs w:val="28"/>
        </w:rPr>
        <w:t>Домашние задания</w:t>
      </w:r>
    </w:p>
    <w:p w:rsidR="001B5BD8" w:rsidRPr="001B5BD8" w:rsidRDefault="00C65F36" w:rsidP="001B5BD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определение</w:t>
      </w:r>
    </w:p>
    <w:sectPr w:rsidR="001B5BD8" w:rsidRPr="001B5BD8" w:rsidSect="00496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5BD8"/>
    <w:rsid w:val="001B5BD8"/>
    <w:rsid w:val="004963D2"/>
    <w:rsid w:val="00C6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B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s%3A%2F%2Fru.wikipedia.org%2Fwiki%2F18_%D0%BC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856</Words>
  <Characters>4881</Characters>
  <Application>Microsoft Office Word</Application>
  <DocSecurity>0</DocSecurity>
  <Lines>40</Lines>
  <Paragraphs>11</Paragraphs>
  <ScaleCrop>false</ScaleCrop>
  <Company>RePack by SPecialiST</Company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3</cp:revision>
  <dcterms:created xsi:type="dcterms:W3CDTF">2020-09-28T07:50:00Z</dcterms:created>
  <dcterms:modified xsi:type="dcterms:W3CDTF">2020-09-28T07:54:00Z</dcterms:modified>
</cp:coreProperties>
</file>