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359" w:rsidRDefault="00036359" w:rsidP="00036359">
      <w:pPr>
        <w:rPr>
          <w:rFonts w:ascii="Times New Roman" w:hAnsi="Times New Roman" w:cs="Times New Roman"/>
          <w:sz w:val="28"/>
          <w:szCs w:val="28"/>
        </w:rPr>
      </w:pPr>
    </w:p>
    <w:p w:rsidR="00036359" w:rsidRDefault="00036359" w:rsidP="00036359">
      <w:pPr>
        <w:rPr>
          <w:rFonts w:ascii="Times New Roman" w:hAnsi="Times New Roman" w:cs="Times New Roman"/>
          <w:sz w:val="28"/>
          <w:szCs w:val="28"/>
        </w:rPr>
      </w:pPr>
      <w:r>
        <w:rPr>
          <w:rFonts w:ascii="Times New Roman" w:hAnsi="Times New Roman" w:cs="Times New Roman"/>
          <w:sz w:val="28"/>
          <w:szCs w:val="28"/>
        </w:rPr>
        <w:t xml:space="preserve">                        </w:t>
      </w:r>
      <w:r w:rsidR="00951165">
        <w:rPr>
          <w:rFonts w:ascii="Times New Roman" w:hAnsi="Times New Roman" w:cs="Times New Roman"/>
          <w:sz w:val="32"/>
          <w:szCs w:val="32"/>
        </w:rPr>
        <w:t xml:space="preserve">     ПРАКТИЧЕСКАЯ  РАБОТА </w:t>
      </w:r>
      <w:r>
        <w:rPr>
          <w:rFonts w:ascii="Times New Roman" w:hAnsi="Times New Roman" w:cs="Times New Roman"/>
          <w:sz w:val="32"/>
          <w:szCs w:val="32"/>
        </w:rPr>
        <w:t xml:space="preserve"> 18      </w:t>
      </w:r>
      <w:r>
        <w:rPr>
          <w:rFonts w:ascii="Times New Roman" w:hAnsi="Times New Roman" w:cs="Times New Roman"/>
          <w:sz w:val="28"/>
          <w:szCs w:val="28"/>
        </w:rPr>
        <w:t xml:space="preserve">            2  часа</w:t>
      </w:r>
    </w:p>
    <w:p w:rsidR="00036359" w:rsidRDefault="00036359" w:rsidP="00036359">
      <w:pPr>
        <w:rPr>
          <w:rFonts w:ascii="Times New Roman" w:hAnsi="Times New Roman" w:cs="Times New Roman"/>
          <w:sz w:val="28"/>
          <w:szCs w:val="28"/>
        </w:rPr>
      </w:pPr>
    </w:p>
    <w:p w:rsidR="00036359" w:rsidRDefault="00036359" w:rsidP="00942C87">
      <w:pPr>
        <w:pStyle w:val="a3"/>
        <w:numPr>
          <w:ilvl w:val="0"/>
          <w:numId w:val="1"/>
        </w:numPr>
        <w:spacing w:line="240" w:lineRule="auto"/>
        <w:rPr>
          <w:rFonts w:ascii="Times New Roman" w:hAnsi="Times New Roman" w:cs="Times New Roman"/>
          <w:sz w:val="32"/>
          <w:szCs w:val="32"/>
        </w:rPr>
      </w:pPr>
      <w:r>
        <w:rPr>
          <w:rFonts w:ascii="Times New Roman" w:hAnsi="Times New Roman" w:cs="Times New Roman"/>
          <w:sz w:val="32"/>
          <w:szCs w:val="32"/>
        </w:rPr>
        <w:t>ТЕМА: « Определение таблицы истинности логических элементов »</w:t>
      </w:r>
    </w:p>
    <w:p w:rsidR="00036359" w:rsidRPr="00786E58" w:rsidRDefault="00036359" w:rsidP="00786E58">
      <w:pPr>
        <w:pStyle w:val="a3"/>
        <w:numPr>
          <w:ilvl w:val="0"/>
          <w:numId w:val="1"/>
        </w:numPr>
        <w:spacing w:line="240" w:lineRule="auto"/>
        <w:rPr>
          <w:rFonts w:ascii="Times New Roman" w:hAnsi="Times New Roman" w:cs="Times New Roman"/>
          <w:sz w:val="32"/>
          <w:szCs w:val="32"/>
        </w:rPr>
      </w:pPr>
      <w:r w:rsidRPr="00786E58">
        <w:rPr>
          <w:rFonts w:ascii="Times New Roman" w:hAnsi="Times New Roman" w:cs="Times New Roman"/>
          <w:sz w:val="32"/>
          <w:szCs w:val="32"/>
        </w:rPr>
        <w:t>ЦЕЛИ  РАБОТЫ:</w:t>
      </w:r>
    </w:p>
    <w:p w:rsidR="00036359" w:rsidRPr="00036359" w:rsidRDefault="00036359" w:rsidP="00036359">
      <w:pPr>
        <w:pStyle w:val="a3"/>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 приобретение  практических  навыков о</w:t>
      </w:r>
      <w:r w:rsidRPr="00036359">
        <w:rPr>
          <w:rFonts w:ascii="Times New Roman" w:hAnsi="Times New Roman" w:cs="Times New Roman"/>
          <w:sz w:val="28"/>
          <w:szCs w:val="28"/>
        </w:rPr>
        <w:t>пределение таблицы истинности логических элементов</w:t>
      </w:r>
      <w:proofErr w:type="gramStart"/>
      <w:r>
        <w:rPr>
          <w:rFonts w:ascii="Times New Roman" w:hAnsi="Times New Roman" w:cs="Times New Roman"/>
          <w:sz w:val="28"/>
          <w:szCs w:val="28"/>
        </w:rPr>
        <w:t xml:space="preserve"> .</w:t>
      </w:r>
      <w:proofErr w:type="gramEnd"/>
    </w:p>
    <w:p w:rsidR="00036359" w:rsidRDefault="00036359" w:rsidP="00036359">
      <w:pPr>
        <w:pStyle w:val="a3"/>
        <w:spacing w:line="480" w:lineRule="auto"/>
        <w:ind w:left="0"/>
        <w:rPr>
          <w:rFonts w:ascii="Times New Roman" w:hAnsi="Times New Roman" w:cs="Times New Roman"/>
          <w:sz w:val="28"/>
          <w:szCs w:val="28"/>
        </w:rPr>
      </w:pPr>
      <w:r>
        <w:rPr>
          <w:rFonts w:ascii="Times New Roman" w:hAnsi="Times New Roman" w:cs="Times New Roman"/>
          <w:sz w:val="28"/>
          <w:szCs w:val="28"/>
        </w:rPr>
        <w:t xml:space="preserve"> </w:t>
      </w:r>
    </w:p>
    <w:p w:rsidR="00036359" w:rsidRDefault="00036359" w:rsidP="00036359">
      <w:pPr>
        <w:pStyle w:val="a3"/>
        <w:spacing w:line="480" w:lineRule="auto"/>
        <w:ind w:left="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32"/>
          <w:szCs w:val="32"/>
        </w:rPr>
        <w:t xml:space="preserve">3  ЗАДАНИЕ ДЛЯ </w:t>
      </w:r>
      <w:proofErr w:type="gramStart"/>
      <w:r>
        <w:rPr>
          <w:rFonts w:ascii="Times New Roman" w:hAnsi="Times New Roman" w:cs="Times New Roman"/>
          <w:sz w:val="32"/>
          <w:szCs w:val="32"/>
        </w:rPr>
        <w:t>ОБУЧАЮЩИХСЯ</w:t>
      </w:r>
      <w:proofErr w:type="gramEnd"/>
      <w:r>
        <w:rPr>
          <w:rFonts w:ascii="Times New Roman" w:hAnsi="Times New Roman" w:cs="Times New Roman"/>
          <w:sz w:val="32"/>
          <w:szCs w:val="32"/>
        </w:rPr>
        <w:t>:</w:t>
      </w:r>
      <w:r>
        <w:rPr>
          <w:rFonts w:ascii="Times New Roman" w:hAnsi="Times New Roman" w:cs="Times New Roman"/>
          <w:sz w:val="28"/>
          <w:szCs w:val="28"/>
        </w:rPr>
        <w:t xml:space="preserve"> (предварительная подготовка)</w:t>
      </w:r>
    </w:p>
    <w:p w:rsidR="00036359" w:rsidRDefault="00036359" w:rsidP="00036359">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 xml:space="preserve">- самостоятельное  изучение  методических  указаний  по проведению  </w:t>
      </w:r>
      <w:proofErr w:type="spellStart"/>
      <w:proofErr w:type="gramStart"/>
      <w:r>
        <w:rPr>
          <w:rFonts w:ascii="Times New Roman" w:hAnsi="Times New Roman" w:cs="Times New Roman"/>
          <w:sz w:val="28"/>
          <w:szCs w:val="28"/>
        </w:rPr>
        <w:t>прак-тической</w:t>
      </w:r>
      <w:proofErr w:type="spellEnd"/>
      <w:proofErr w:type="gramEnd"/>
      <w:r>
        <w:rPr>
          <w:rFonts w:ascii="Times New Roman" w:hAnsi="Times New Roman" w:cs="Times New Roman"/>
          <w:sz w:val="28"/>
          <w:szCs w:val="28"/>
        </w:rPr>
        <w:t xml:space="preserve">  работы</w:t>
      </w:r>
    </w:p>
    <w:p w:rsidR="00036359" w:rsidRDefault="00036359" w:rsidP="00036359">
      <w:pPr>
        <w:pStyle w:val="a3"/>
        <w:spacing w:line="240" w:lineRule="auto"/>
        <w:ind w:left="0"/>
        <w:rPr>
          <w:rFonts w:ascii="Times New Roman" w:hAnsi="Times New Roman" w:cs="Times New Roman"/>
          <w:sz w:val="28"/>
          <w:szCs w:val="28"/>
        </w:rPr>
      </w:pPr>
    </w:p>
    <w:p w:rsidR="00036359" w:rsidRDefault="00036359" w:rsidP="00036359">
      <w:pPr>
        <w:pStyle w:val="a3"/>
        <w:spacing w:line="480" w:lineRule="auto"/>
        <w:ind w:left="0"/>
        <w:rPr>
          <w:rFonts w:ascii="Times New Roman" w:hAnsi="Times New Roman" w:cs="Times New Roman"/>
          <w:sz w:val="32"/>
          <w:szCs w:val="32"/>
        </w:rPr>
      </w:pPr>
      <w:r>
        <w:rPr>
          <w:rFonts w:ascii="Times New Roman" w:hAnsi="Times New Roman" w:cs="Times New Roman"/>
          <w:sz w:val="32"/>
          <w:szCs w:val="32"/>
        </w:rPr>
        <w:t xml:space="preserve">  4  ПОЯСНЕНИЕ  К  РАБОТЕ</w:t>
      </w:r>
    </w:p>
    <w:p w:rsidR="006901E1" w:rsidRPr="006901E1" w:rsidRDefault="006901E1" w:rsidP="006901E1">
      <w:pPr>
        <w:pStyle w:val="a4"/>
        <w:shd w:val="clear" w:color="auto" w:fill="FFFFDD"/>
        <w:spacing w:before="0" w:beforeAutospacing="0" w:after="0" w:afterAutospacing="0"/>
        <w:ind w:firstLine="300"/>
        <w:jc w:val="both"/>
        <w:rPr>
          <w:color w:val="000000"/>
          <w:sz w:val="28"/>
          <w:szCs w:val="28"/>
        </w:rPr>
      </w:pPr>
      <w:r>
        <w:rPr>
          <w:color w:val="000000"/>
          <w:sz w:val="28"/>
          <w:szCs w:val="28"/>
        </w:rPr>
        <w:t xml:space="preserve">   </w:t>
      </w:r>
      <w:r w:rsidRPr="006901E1">
        <w:rPr>
          <w:color w:val="000000"/>
          <w:sz w:val="28"/>
          <w:szCs w:val="28"/>
        </w:rPr>
        <w:t>В настоящее время цифровая электроника базируется на достижениях микроэлектроники, для которой характерно органическое единство физических, конструкторско-технических и схемотехнических аспектов. Микроэлектроника охватывает вопросы исследования, разработки и принципов применения интегральных микросхем.</w:t>
      </w:r>
    </w:p>
    <w:p w:rsidR="006901E1" w:rsidRPr="006901E1" w:rsidRDefault="006901E1" w:rsidP="006901E1">
      <w:pPr>
        <w:pStyle w:val="a4"/>
        <w:shd w:val="clear" w:color="auto" w:fill="FFFFFF"/>
        <w:spacing w:before="0" w:beforeAutospacing="0" w:after="0" w:afterAutospacing="0"/>
        <w:jc w:val="both"/>
        <w:rPr>
          <w:color w:val="222222"/>
          <w:sz w:val="28"/>
          <w:szCs w:val="28"/>
        </w:rPr>
      </w:pPr>
      <w:r>
        <w:rPr>
          <w:rFonts w:eastAsiaTheme="minorHAnsi"/>
          <w:sz w:val="32"/>
          <w:szCs w:val="32"/>
          <w:lang w:eastAsia="en-US"/>
        </w:rPr>
        <w:t xml:space="preserve">       </w:t>
      </w:r>
      <w:r w:rsidRPr="006901E1">
        <w:rPr>
          <w:color w:val="222222"/>
          <w:sz w:val="28"/>
          <w:szCs w:val="28"/>
        </w:rPr>
        <w:t xml:space="preserve">Цифровые интегральные микросхемы ЦИМС предназначены для преобразования и обработки дискретных сигналов. Основой для их построения являются электронные ключи, обладающие тем свойством, что они могут находиться в одном из двух состояний и их действие заключается в переходе из одного состояния в другое под воздействием входных сигналов. Одному из двух состояний ключа соответствует одно из двух фиксированных значений выходной электрической величины, например, высокий или низкий потенциал, наличие или отсутствие импульса. Так как эти величины могут принимать 2 </w:t>
      </w:r>
      <w:proofErr w:type="gramStart"/>
      <w:r w:rsidRPr="006901E1">
        <w:rPr>
          <w:color w:val="222222"/>
          <w:sz w:val="28"/>
          <w:szCs w:val="28"/>
        </w:rPr>
        <w:t>дискретных</w:t>
      </w:r>
      <w:proofErr w:type="gramEnd"/>
      <w:r w:rsidRPr="006901E1">
        <w:rPr>
          <w:color w:val="222222"/>
          <w:sz w:val="28"/>
          <w:szCs w:val="28"/>
        </w:rPr>
        <w:t xml:space="preserve"> значения, то они являются двоичными переменными.</w:t>
      </w:r>
    </w:p>
    <w:p w:rsidR="006901E1" w:rsidRPr="006901E1" w:rsidRDefault="006901E1" w:rsidP="006901E1">
      <w:pPr>
        <w:pStyle w:val="a4"/>
        <w:shd w:val="clear" w:color="auto" w:fill="FFFFFF"/>
        <w:spacing w:before="0" w:beforeAutospacing="0" w:after="0" w:afterAutospacing="0"/>
        <w:jc w:val="both"/>
        <w:rPr>
          <w:color w:val="222222"/>
          <w:sz w:val="28"/>
          <w:szCs w:val="28"/>
        </w:rPr>
      </w:pPr>
      <w:r w:rsidRPr="006901E1">
        <w:rPr>
          <w:color w:val="222222"/>
          <w:sz w:val="28"/>
          <w:szCs w:val="28"/>
        </w:rPr>
        <w:t xml:space="preserve">Большинство ЦИМС относится к потенциальным, сигналы на входах или </w:t>
      </w:r>
      <w:proofErr w:type="gramStart"/>
      <w:r w:rsidRPr="006901E1">
        <w:rPr>
          <w:color w:val="222222"/>
          <w:sz w:val="28"/>
          <w:szCs w:val="28"/>
        </w:rPr>
        <w:t>выходах</w:t>
      </w:r>
      <w:proofErr w:type="gramEnd"/>
      <w:r w:rsidRPr="006901E1">
        <w:rPr>
          <w:color w:val="222222"/>
          <w:sz w:val="28"/>
          <w:szCs w:val="28"/>
        </w:rPr>
        <w:t xml:space="preserve"> которых представляют собой высокий или низкий уровень напряжения. Этим двум уровням напряжения ставятся в соответствие логические 1 и 0. В зависимости от кодирования сигналов различают положительную и отрицательную логики</w:t>
      </w:r>
      <w:proofErr w:type="gramStart"/>
      <w:r w:rsidRPr="006901E1">
        <w:rPr>
          <w:rStyle w:val="apple-converted-space"/>
          <w:color w:val="222222"/>
          <w:sz w:val="28"/>
          <w:szCs w:val="28"/>
        </w:rPr>
        <w:t> </w:t>
      </w:r>
      <w:r>
        <w:rPr>
          <w:rStyle w:val="apple-converted-space"/>
          <w:color w:val="222222"/>
          <w:sz w:val="28"/>
          <w:szCs w:val="28"/>
        </w:rPr>
        <w:t>.</w:t>
      </w:r>
      <w:proofErr w:type="gramEnd"/>
    </w:p>
    <w:p w:rsidR="00951165" w:rsidRDefault="00951165" w:rsidP="00951165">
      <w:pPr>
        <w:pStyle w:val="a4"/>
        <w:shd w:val="clear" w:color="auto" w:fill="FFFFFF"/>
        <w:spacing w:before="0" w:beforeAutospacing="0" w:after="0" w:afterAutospacing="0"/>
        <w:jc w:val="both"/>
        <w:rPr>
          <w:rFonts w:ascii="Arial" w:hAnsi="Arial" w:cs="Arial"/>
          <w:color w:val="222222"/>
        </w:rPr>
      </w:pPr>
      <w:r>
        <w:rPr>
          <w:rFonts w:ascii="Arial" w:hAnsi="Arial" w:cs="Arial"/>
          <w:color w:val="222222"/>
        </w:rPr>
        <w:lastRenderedPageBreak/>
        <w:t xml:space="preserve">           </w:t>
      </w:r>
      <w:r w:rsidR="00ED0E1A" w:rsidRPr="00ED0E1A">
        <w:rPr>
          <w:noProof/>
          <w:szCs w:val="28"/>
        </w:rPr>
        <w:drawing>
          <wp:inline distT="0" distB="0" distL="0" distR="0">
            <wp:extent cx="4559121" cy="11239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4559121" cy="1123950"/>
                    </a:xfrm>
                    <a:prstGeom prst="rect">
                      <a:avLst/>
                    </a:prstGeom>
                    <a:noFill/>
                    <a:ln w="9525">
                      <a:noFill/>
                      <a:miter lim="800000"/>
                      <a:headEnd/>
                      <a:tailEnd/>
                    </a:ln>
                  </pic:spPr>
                </pic:pic>
              </a:graphicData>
            </a:graphic>
          </wp:inline>
        </w:drawing>
      </w:r>
      <w:r w:rsidRPr="00951165">
        <w:rPr>
          <w:rFonts w:ascii="Arial" w:hAnsi="Arial" w:cs="Arial"/>
          <w:color w:val="222222"/>
        </w:rPr>
        <w:t xml:space="preserve"> </w:t>
      </w:r>
    </w:p>
    <w:p w:rsidR="00951165" w:rsidRPr="00951165" w:rsidRDefault="00951165" w:rsidP="00951165">
      <w:pPr>
        <w:pStyle w:val="a4"/>
        <w:shd w:val="clear" w:color="auto" w:fill="FFFFFF"/>
        <w:spacing w:before="0" w:beforeAutospacing="0" w:after="0" w:afterAutospacing="0"/>
        <w:jc w:val="both"/>
        <w:rPr>
          <w:rFonts w:ascii="Arial" w:hAnsi="Arial" w:cs="Arial"/>
          <w:color w:val="222222"/>
        </w:rPr>
      </w:pPr>
      <w:r>
        <w:rPr>
          <w:rFonts w:ascii="Arial" w:hAnsi="Arial" w:cs="Arial"/>
          <w:color w:val="222222"/>
        </w:rPr>
        <w:t xml:space="preserve">                </w:t>
      </w:r>
      <w:r w:rsidRPr="00951165">
        <w:rPr>
          <w:rFonts w:ascii="Arial" w:hAnsi="Arial" w:cs="Arial"/>
          <w:color w:val="222222"/>
        </w:rPr>
        <w:t>Основные логические эл</w:t>
      </w:r>
      <w:r>
        <w:rPr>
          <w:rFonts w:ascii="Arial" w:hAnsi="Arial" w:cs="Arial"/>
          <w:color w:val="222222"/>
        </w:rPr>
        <w:t>ементы представлены на рисунке</w:t>
      </w:r>
      <w:proofErr w:type="gramStart"/>
      <w:r>
        <w:rPr>
          <w:rFonts w:ascii="Arial" w:hAnsi="Arial" w:cs="Arial"/>
          <w:color w:val="222222"/>
        </w:rPr>
        <w:t xml:space="preserve"> :</w:t>
      </w:r>
      <w:r w:rsidRPr="00951165">
        <w:rPr>
          <w:rFonts w:ascii="Arial" w:hAnsi="Arial" w:cs="Arial"/>
          <w:color w:val="222222"/>
        </w:rPr>
        <w:t>.</w:t>
      </w:r>
      <w:proofErr w:type="gramEnd"/>
    </w:p>
    <w:p w:rsidR="00951165" w:rsidRPr="00951165" w:rsidRDefault="00951165" w:rsidP="00951165">
      <w:pPr>
        <w:spacing w:after="0" w:line="240" w:lineRule="auto"/>
        <w:rPr>
          <w:rFonts w:ascii="Times New Roman" w:eastAsia="Times New Roman" w:hAnsi="Times New Roman" w:cs="Times New Roman"/>
          <w:sz w:val="24"/>
          <w:szCs w:val="24"/>
          <w:lang w:eastAsia="ru-RU"/>
        </w:rPr>
      </w:pPr>
    </w:p>
    <w:p w:rsidR="006901E1" w:rsidRDefault="00951165" w:rsidP="00951165">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951165">
        <w:rPr>
          <w:rFonts w:ascii="Times New Roman" w:eastAsia="Times New Roman" w:hAnsi="Times New Roman" w:cs="Times New Roman"/>
          <w:color w:val="222222"/>
          <w:sz w:val="32"/>
          <w:szCs w:val="32"/>
          <w:lang w:eastAsia="ru-RU"/>
        </w:rPr>
        <w:t xml:space="preserve">              </w:t>
      </w:r>
      <w:r>
        <w:rPr>
          <w:rFonts w:ascii="Times New Roman" w:eastAsia="Times New Roman" w:hAnsi="Times New Roman" w:cs="Times New Roman"/>
          <w:color w:val="222222"/>
          <w:sz w:val="32"/>
          <w:szCs w:val="32"/>
          <w:lang w:eastAsia="ru-RU"/>
        </w:rPr>
        <w:t xml:space="preserve">  </w:t>
      </w:r>
      <w:r w:rsidRPr="00951165">
        <w:rPr>
          <w:rFonts w:ascii="Times New Roman" w:eastAsia="Times New Roman" w:hAnsi="Times New Roman" w:cs="Times New Roman"/>
          <w:color w:val="222222"/>
          <w:sz w:val="32"/>
          <w:szCs w:val="32"/>
          <w:lang w:eastAsia="ru-RU"/>
        </w:rPr>
        <w:t xml:space="preserve">  </w:t>
      </w:r>
      <w:proofErr w:type="spellStart"/>
      <w:r w:rsidRPr="00951165">
        <w:rPr>
          <w:rFonts w:ascii="Times New Roman" w:eastAsia="Times New Roman" w:hAnsi="Times New Roman" w:cs="Times New Roman"/>
          <w:color w:val="222222"/>
          <w:sz w:val="32"/>
          <w:szCs w:val="32"/>
          <w:lang w:eastAsia="ru-RU"/>
        </w:rPr>
        <w:t>а-НЕ</w:t>
      </w:r>
      <w:proofErr w:type="spellEnd"/>
      <w:r w:rsidRPr="00951165">
        <w:rPr>
          <w:rFonts w:ascii="Times New Roman" w:eastAsia="Times New Roman" w:hAnsi="Times New Roman" w:cs="Times New Roman"/>
          <w:color w:val="222222"/>
          <w:sz w:val="32"/>
          <w:szCs w:val="32"/>
          <w:lang w:eastAsia="ru-RU"/>
        </w:rPr>
        <w:t>,</w:t>
      </w:r>
      <w:r>
        <w:rPr>
          <w:rFonts w:ascii="Times New Roman" w:eastAsia="Times New Roman" w:hAnsi="Times New Roman" w:cs="Times New Roman"/>
          <w:color w:val="222222"/>
          <w:sz w:val="32"/>
          <w:szCs w:val="32"/>
          <w:lang w:eastAsia="ru-RU"/>
        </w:rPr>
        <w:t xml:space="preserve">  </w:t>
      </w:r>
      <w:proofErr w:type="spellStart"/>
      <w:r w:rsidRPr="00951165">
        <w:rPr>
          <w:rFonts w:ascii="Times New Roman" w:eastAsia="Times New Roman" w:hAnsi="Times New Roman" w:cs="Times New Roman"/>
          <w:color w:val="222222"/>
          <w:sz w:val="32"/>
          <w:szCs w:val="32"/>
          <w:lang w:eastAsia="ru-RU"/>
        </w:rPr>
        <w:t>б-ИЛИ</w:t>
      </w:r>
      <w:proofErr w:type="spellEnd"/>
      <w:r w:rsidRPr="00951165">
        <w:rPr>
          <w:rFonts w:ascii="Times New Roman" w:eastAsia="Times New Roman" w:hAnsi="Times New Roman" w:cs="Times New Roman"/>
          <w:color w:val="222222"/>
          <w:sz w:val="32"/>
          <w:szCs w:val="32"/>
          <w:lang w:eastAsia="ru-RU"/>
        </w:rPr>
        <w:t>,</w:t>
      </w:r>
      <w:r>
        <w:rPr>
          <w:rFonts w:ascii="Times New Roman" w:eastAsia="Times New Roman" w:hAnsi="Times New Roman" w:cs="Times New Roman"/>
          <w:color w:val="222222"/>
          <w:sz w:val="32"/>
          <w:szCs w:val="32"/>
          <w:lang w:eastAsia="ru-RU"/>
        </w:rPr>
        <w:t xml:space="preserve">  </w:t>
      </w:r>
      <w:proofErr w:type="spellStart"/>
      <w:r w:rsidRPr="00951165">
        <w:rPr>
          <w:rFonts w:ascii="Times New Roman" w:eastAsia="Times New Roman" w:hAnsi="Times New Roman" w:cs="Times New Roman"/>
          <w:color w:val="222222"/>
          <w:sz w:val="32"/>
          <w:szCs w:val="32"/>
          <w:lang w:eastAsia="ru-RU"/>
        </w:rPr>
        <w:t>в-И</w:t>
      </w:r>
      <w:proofErr w:type="spellEnd"/>
      <w:r w:rsidRPr="00951165">
        <w:rPr>
          <w:rFonts w:ascii="Times New Roman" w:eastAsia="Times New Roman" w:hAnsi="Times New Roman" w:cs="Times New Roman"/>
          <w:color w:val="222222"/>
          <w:sz w:val="32"/>
          <w:szCs w:val="32"/>
          <w:lang w:eastAsia="ru-RU"/>
        </w:rPr>
        <w:t>,</w:t>
      </w:r>
      <w:r>
        <w:rPr>
          <w:rFonts w:ascii="Times New Roman" w:eastAsia="Times New Roman" w:hAnsi="Times New Roman" w:cs="Times New Roman"/>
          <w:color w:val="222222"/>
          <w:sz w:val="32"/>
          <w:szCs w:val="32"/>
          <w:lang w:eastAsia="ru-RU"/>
        </w:rPr>
        <w:t xml:space="preserve">  </w:t>
      </w:r>
      <w:proofErr w:type="spellStart"/>
      <w:r w:rsidRPr="00951165">
        <w:rPr>
          <w:rFonts w:ascii="Times New Roman" w:eastAsia="Times New Roman" w:hAnsi="Times New Roman" w:cs="Times New Roman"/>
          <w:color w:val="222222"/>
          <w:sz w:val="32"/>
          <w:szCs w:val="32"/>
          <w:lang w:eastAsia="ru-RU"/>
        </w:rPr>
        <w:t>г-ИЛИ-НЕ</w:t>
      </w:r>
      <w:proofErr w:type="spellEnd"/>
      <w:r w:rsidRPr="00951165">
        <w:rPr>
          <w:rFonts w:ascii="Times New Roman" w:eastAsia="Times New Roman" w:hAnsi="Times New Roman" w:cs="Times New Roman"/>
          <w:color w:val="222222"/>
          <w:sz w:val="32"/>
          <w:szCs w:val="32"/>
          <w:lang w:eastAsia="ru-RU"/>
        </w:rPr>
        <w:t>,</w:t>
      </w:r>
      <w:r>
        <w:rPr>
          <w:rFonts w:ascii="Times New Roman" w:eastAsia="Times New Roman" w:hAnsi="Times New Roman" w:cs="Times New Roman"/>
          <w:color w:val="222222"/>
          <w:sz w:val="32"/>
          <w:szCs w:val="32"/>
          <w:lang w:eastAsia="ru-RU"/>
        </w:rPr>
        <w:t xml:space="preserve">  </w:t>
      </w:r>
      <w:proofErr w:type="spellStart"/>
      <w:r w:rsidRPr="00951165">
        <w:rPr>
          <w:rFonts w:ascii="Times New Roman" w:eastAsia="Times New Roman" w:hAnsi="Times New Roman" w:cs="Times New Roman"/>
          <w:color w:val="222222"/>
          <w:sz w:val="32"/>
          <w:szCs w:val="32"/>
          <w:lang w:eastAsia="ru-RU"/>
        </w:rPr>
        <w:t>д-И-НЕ</w:t>
      </w:r>
      <w:proofErr w:type="spellEnd"/>
    </w:p>
    <w:p w:rsidR="00951165" w:rsidRPr="00951165" w:rsidRDefault="00951165" w:rsidP="00951165">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FB2972" w:rsidRPr="00FB2972" w:rsidRDefault="00FB2972" w:rsidP="00FB2972">
      <w:pPr>
        <w:pStyle w:val="a4"/>
        <w:shd w:val="clear" w:color="auto" w:fill="FFFFFF"/>
        <w:spacing w:before="144" w:beforeAutospacing="0" w:after="288" w:afterAutospacing="0"/>
        <w:rPr>
          <w:color w:val="494949"/>
          <w:sz w:val="28"/>
          <w:szCs w:val="28"/>
        </w:rPr>
      </w:pPr>
      <w:r w:rsidRPr="00FB2972">
        <w:rPr>
          <w:color w:val="494949"/>
          <w:sz w:val="28"/>
          <w:szCs w:val="28"/>
        </w:rPr>
        <w:t>Двоичную систему счисления используют в большинстве современных цифровых вычислительных машин.</w:t>
      </w:r>
    </w:p>
    <w:p w:rsidR="00FB2972" w:rsidRDefault="00FB2972" w:rsidP="00FB2972">
      <w:pPr>
        <w:pStyle w:val="a4"/>
        <w:shd w:val="clear" w:color="auto" w:fill="FFFFFF"/>
        <w:spacing w:before="144" w:beforeAutospacing="0" w:after="288" w:afterAutospacing="0"/>
        <w:rPr>
          <w:color w:val="494949"/>
          <w:sz w:val="28"/>
          <w:szCs w:val="28"/>
        </w:rPr>
      </w:pPr>
      <w:r w:rsidRPr="00FB2972">
        <w:rPr>
          <w:color w:val="494949"/>
          <w:sz w:val="28"/>
          <w:szCs w:val="28"/>
        </w:rPr>
        <w:t>Рассмотрим свойства и работу некоторых простейших логических элементов, широко используемых радиолюбителями в конструируемых устройствах и приборах.</w:t>
      </w:r>
    </w:p>
    <w:p w:rsidR="00FB2972" w:rsidRPr="00FB2972" w:rsidRDefault="00FB2972" w:rsidP="00FB2972">
      <w:pPr>
        <w:pStyle w:val="a4"/>
        <w:shd w:val="clear" w:color="auto" w:fill="FFFFFF"/>
        <w:spacing w:before="144" w:beforeAutospacing="0" w:after="288" w:afterAutospacing="0"/>
        <w:rPr>
          <w:color w:val="494949"/>
          <w:sz w:val="28"/>
          <w:szCs w:val="28"/>
        </w:rPr>
      </w:pPr>
      <w:r w:rsidRPr="00FB2972">
        <w:rPr>
          <w:noProof/>
          <w:szCs w:val="28"/>
        </w:rPr>
        <w:drawing>
          <wp:inline distT="0" distB="0" distL="0" distR="0">
            <wp:extent cx="5940425" cy="4136296"/>
            <wp:effectExtent l="1905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5940425" cy="4136296"/>
                    </a:xfrm>
                    <a:prstGeom prst="rect">
                      <a:avLst/>
                    </a:prstGeom>
                    <a:noFill/>
                    <a:ln w="9525">
                      <a:noFill/>
                      <a:miter lim="800000"/>
                      <a:headEnd/>
                      <a:tailEnd/>
                    </a:ln>
                  </pic:spPr>
                </pic:pic>
              </a:graphicData>
            </a:graphic>
          </wp:inline>
        </w:drawing>
      </w:r>
    </w:p>
    <w:p w:rsidR="00FB2972" w:rsidRDefault="00FB2972" w:rsidP="00FB2972">
      <w:pPr>
        <w:pStyle w:val="a4"/>
        <w:shd w:val="clear" w:color="auto" w:fill="FFFFFF"/>
        <w:spacing w:before="144" w:beforeAutospacing="0" w:after="288" w:afterAutospacing="0"/>
        <w:rPr>
          <w:color w:val="494949"/>
          <w:sz w:val="28"/>
          <w:szCs w:val="28"/>
        </w:rPr>
      </w:pPr>
      <w:r>
        <w:rPr>
          <w:color w:val="494949"/>
          <w:sz w:val="28"/>
          <w:szCs w:val="28"/>
        </w:rPr>
        <w:t xml:space="preserve">    </w:t>
      </w:r>
      <w:r w:rsidRPr="00FB2972">
        <w:rPr>
          <w:color w:val="494949"/>
          <w:sz w:val="28"/>
          <w:szCs w:val="28"/>
        </w:rPr>
        <w:t>Логический элемент</w:t>
      </w:r>
      <w:proofErr w:type="gramStart"/>
      <w:r w:rsidRPr="00FB2972">
        <w:rPr>
          <w:color w:val="494949"/>
          <w:sz w:val="28"/>
          <w:szCs w:val="28"/>
        </w:rPr>
        <w:t xml:space="preserve"> И</w:t>
      </w:r>
      <w:proofErr w:type="gramEnd"/>
      <w:r w:rsidRPr="00FB2972">
        <w:rPr>
          <w:color w:val="494949"/>
          <w:sz w:val="28"/>
          <w:szCs w:val="28"/>
        </w:rPr>
        <w:t xml:space="preserve"> (рис. 1,а) имеет два входа и один выход. В верхней части прямоугольника стоит знак &amp; (</w:t>
      </w:r>
      <w:proofErr w:type="spellStart"/>
      <w:r w:rsidRPr="00FB2972">
        <w:rPr>
          <w:color w:val="494949"/>
          <w:sz w:val="28"/>
          <w:szCs w:val="28"/>
        </w:rPr>
        <w:t>амперсент</w:t>
      </w:r>
      <w:proofErr w:type="spellEnd"/>
      <w:r w:rsidRPr="00FB2972">
        <w:rPr>
          <w:color w:val="494949"/>
          <w:sz w:val="28"/>
          <w:szCs w:val="28"/>
        </w:rPr>
        <w:t>), который обозначает операцию объединения, перемножения. Это значит, что напряжение высокого уровня на выходе присутствует в том, и только</w:t>
      </w:r>
      <w:r>
        <w:rPr>
          <w:color w:val="494949"/>
          <w:sz w:val="28"/>
          <w:szCs w:val="28"/>
        </w:rPr>
        <w:t xml:space="preserve"> </w:t>
      </w:r>
      <w:r w:rsidRPr="00FB2972">
        <w:rPr>
          <w:color w:val="494949"/>
          <w:sz w:val="28"/>
          <w:szCs w:val="28"/>
        </w:rPr>
        <w:t xml:space="preserve">в том случае, если на обоих входах также напряжения высокого уровня. Это поясняется таблицей истинности, приведенной на рис. 1,б. </w:t>
      </w:r>
    </w:p>
    <w:p w:rsidR="00FB2972" w:rsidRDefault="00FB2972" w:rsidP="00FB2972">
      <w:pPr>
        <w:pStyle w:val="a4"/>
        <w:shd w:val="clear" w:color="auto" w:fill="FFFFFF"/>
        <w:spacing w:before="144" w:beforeAutospacing="0" w:after="288" w:afterAutospacing="0"/>
        <w:rPr>
          <w:color w:val="494949"/>
          <w:sz w:val="28"/>
          <w:szCs w:val="28"/>
        </w:rPr>
      </w:pPr>
      <w:r>
        <w:rPr>
          <w:color w:val="494949"/>
          <w:sz w:val="28"/>
          <w:szCs w:val="28"/>
        </w:rPr>
        <w:lastRenderedPageBreak/>
        <w:t xml:space="preserve">    </w:t>
      </w:r>
      <w:r w:rsidRPr="00FB2972">
        <w:rPr>
          <w:color w:val="494949"/>
          <w:sz w:val="28"/>
          <w:szCs w:val="28"/>
        </w:rPr>
        <w:t>Логический элемент 2И-НЕ отличается от элемента</w:t>
      </w:r>
      <w:proofErr w:type="gramStart"/>
      <w:r w:rsidRPr="00FB2972">
        <w:rPr>
          <w:color w:val="494949"/>
          <w:sz w:val="28"/>
          <w:szCs w:val="28"/>
        </w:rPr>
        <w:t xml:space="preserve"> И</w:t>
      </w:r>
      <w:proofErr w:type="gramEnd"/>
      <w:r w:rsidRPr="00FB2972">
        <w:rPr>
          <w:color w:val="494949"/>
          <w:sz w:val="28"/>
          <w:szCs w:val="28"/>
        </w:rPr>
        <w:t xml:space="preserve"> только инвертированием выходного сигнала (рис. 2).</w:t>
      </w:r>
      <w:r>
        <w:rPr>
          <w:color w:val="494949"/>
          <w:sz w:val="28"/>
          <w:szCs w:val="28"/>
        </w:rPr>
        <w:t xml:space="preserve">     </w:t>
      </w:r>
      <w:r w:rsidRPr="00FB2972">
        <w:rPr>
          <w:color w:val="494949"/>
          <w:sz w:val="28"/>
          <w:szCs w:val="28"/>
        </w:rPr>
        <w:t xml:space="preserve">Логический элемент ИЛИ (рис. 3,а) имеет два входа и один выход. Если хотя бы на одном из входов есть напряжение высокого уровня, то такое же напряжение будет на выходе (рис. 3,6). </w:t>
      </w:r>
    </w:p>
    <w:p w:rsidR="00B70D8D" w:rsidRDefault="00FB2972" w:rsidP="00B70D8D">
      <w:pPr>
        <w:pStyle w:val="a4"/>
        <w:shd w:val="clear" w:color="auto" w:fill="FFFFFF"/>
        <w:spacing w:before="144" w:beforeAutospacing="0" w:after="288" w:afterAutospacing="0"/>
        <w:rPr>
          <w:color w:val="494949"/>
          <w:sz w:val="28"/>
          <w:szCs w:val="28"/>
        </w:rPr>
      </w:pPr>
      <w:r w:rsidRPr="00FB2972">
        <w:rPr>
          <w:color w:val="494949"/>
          <w:sz w:val="28"/>
          <w:szCs w:val="28"/>
        </w:rPr>
        <w:t>Работа элемента 2ИЛИ-НЕ отличается только инвертиров</w:t>
      </w:r>
      <w:r>
        <w:rPr>
          <w:color w:val="494949"/>
          <w:sz w:val="28"/>
          <w:szCs w:val="28"/>
        </w:rPr>
        <w:t>анием выходного сигнала</w:t>
      </w:r>
    </w:p>
    <w:p w:rsidR="00FB2972" w:rsidRPr="00B70D8D" w:rsidRDefault="00FB2972" w:rsidP="00B70D8D">
      <w:pPr>
        <w:pStyle w:val="a4"/>
        <w:shd w:val="clear" w:color="auto" w:fill="FFFFFF"/>
        <w:spacing w:before="144" w:beforeAutospacing="0" w:after="288" w:afterAutospacing="0"/>
        <w:rPr>
          <w:color w:val="494949"/>
          <w:sz w:val="28"/>
          <w:szCs w:val="28"/>
        </w:rPr>
      </w:pPr>
      <w:r>
        <w:rPr>
          <w:sz w:val="28"/>
          <w:szCs w:val="28"/>
        </w:rPr>
        <w:t xml:space="preserve">                               </w:t>
      </w:r>
      <w:r w:rsidRPr="004E07C7">
        <w:rPr>
          <w:sz w:val="32"/>
          <w:szCs w:val="32"/>
        </w:rPr>
        <w:t>5 Выполнение работы</w:t>
      </w:r>
    </w:p>
    <w:p w:rsidR="00FB2972" w:rsidRDefault="00FB2972" w:rsidP="00FB297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Порядок выполнения работы</w:t>
      </w:r>
    </w:p>
    <w:p w:rsidR="00ED0E1A" w:rsidRDefault="00FB2972" w:rsidP="00FB297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proofErr w:type="gramStart"/>
      <w:r>
        <w:rPr>
          <w:rFonts w:ascii="Times New Roman" w:eastAsia="Times New Roman" w:hAnsi="Times New Roman" w:cs="Times New Roman"/>
          <w:sz w:val="28"/>
          <w:szCs w:val="28"/>
          <w:lang w:eastAsia="ru-RU"/>
        </w:rPr>
        <w:t xml:space="preserve"> П</w:t>
      </w:r>
      <w:proofErr w:type="gramEnd"/>
      <w:r>
        <w:rPr>
          <w:rFonts w:ascii="Times New Roman" w:eastAsia="Times New Roman" w:hAnsi="Times New Roman" w:cs="Times New Roman"/>
          <w:sz w:val="28"/>
          <w:szCs w:val="28"/>
          <w:lang w:eastAsia="ru-RU"/>
        </w:rPr>
        <w:t xml:space="preserve">роизвести  составление таблицы  истинности  согласно </w:t>
      </w:r>
      <w:proofErr w:type="spellStart"/>
      <w:r>
        <w:rPr>
          <w:rFonts w:ascii="Times New Roman" w:eastAsia="Times New Roman" w:hAnsi="Times New Roman" w:cs="Times New Roman"/>
          <w:sz w:val="28"/>
          <w:szCs w:val="28"/>
          <w:lang w:eastAsia="ru-RU"/>
        </w:rPr>
        <w:t>инд</w:t>
      </w:r>
      <w:r w:rsidR="00ED0E1A">
        <w:rPr>
          <w:rFonts w:ascii="Times New Roman" w:eastAsia="Times New Roman" w:hAnsi="Times New Roman" w:cs="Times New Roman"/>
          <w:sz w:val="28"/>
          <w:szCs w:val="28"/>
          <w:lang w:eastAsia="ru-RU"/>
        </w:rPr>
        <w:t>увиду</w:t>
      </w:r>
      <w:proofErr w:type="spellEnd"/>
      <w:r w:rsidR="00ED0E1A">
        <w:rPr>
          <w:rFonts w:ascii="Times New Roman" w:eastAsia="Times New Roman" w:hAnsi="Times New Roman" w:cs="Times New Roman"/>
          <w:sz w:val="28"/>
          <w:szCs w:val="28"/>
          <w:lang w:eastAsia="ru-RU"/>
        </w:rPr>
        <w:t>-</w:t>
      </w:r>
    </w:p>
    <w:p w:rsidR="00FB2972" w:rsidRDefault="00ED0E1A" w:rsidP="00FB2972">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ального</w:t>
      </w:r>
      <w:proofErr w:type="spellEnd"/>
      <w:r>
        <w:rPr>
          <w:rFonts w:ascii="Times New Roman" w:eastAsia="Times New Roman" w:hAnsi="Times New Roman" w:cs="Times New Roman"/>
          <w:sz w:val="28"/>
          <w:szCs w:val="28"/>
          <w:lang w:eastAsia="ru-RU"/>
        </w:rPr>
        <w:t xml:space="preserve">  задания </w:t>
      </w:r>
      <w:r w:rsidR="00E63FD6">
        <w:rPr>
          <w:rFonts w:ascii="Times New Roman" w:eastAsia="Times New Roman" w:hAnsi="Times New Roman" w:cs="Times New Roman"/>
          <w:sz w:val="28"/>
          <w:szCs w:val="28"/>
          <w:lang w:eastAsia="ru-RU"/>
        </w:rPr>
        <w:t>по т</w:t>
      </w:r>
      <w:r w:rsidR="00B70D8D">
        <w:rPr>
          <w:rFonts w:ascii="Times New Roman" w:eastAsia="Times New Roman" w:hAnsi="Times New Roman" w:cs="Times New Roman"/>
          <w:sz w:val="28"/>
          <w:szCs w:val="28"/>
          <w:lang w:eastAsia="ru-RU"/>
        </w:rPr>
        <w:t>аб</w:t>
      </w:r>
      <w:r w:rsidR="00E63FD6">
        <w:rPr>
          <w:rFonts w:ascii="Times New Roman" w:eastAsia="Times New Roman" w:hAnsi="Times New Roman" w:cs="Times New Roman"/>
          <w:sz w:val="28"/>
          <w:szCs w:val="28"/>
          <w:lang w:eastAsia="ru-RU"/>
        </w:rPr>
        <w:t>л</w:t>
      </w:r>
      <w:r w:rsidR="00B70D8D">
        <w:rPr>
          <w:rFonts w:ascii="Times New Roman" w:eastAsia="Times New Roman" w:hAnsi="Times New Roman" w:cs="Times New Roman"/>
          <w:sz w:val="28"/>
          <w:szCs w:val="28"/>
          <w:lang w:eastAsia="ru-RU"/>
        </w:rPr>
        <w:t>.1.</w:t>
      </w:r>
    </w:p>
    <w:p w:rsidR="00B70D8D" w:rsidRDefault="00B70D8D" w:rsidP="00FB297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Таблица</w:t>
      </w:r>
      <w:proofErr w:type="gramStart"/>
      <w:r>
        <w:rPr>
          <w:rFonts w:ascii="Times New Roman" w:eastAsia="Times New Roman" w:hAnsi="Times New Roman" w:cs="Times New Roman"/>
          <w:sz w:val="28"/>
          <w:szCs w:val="28"/>
          <w:lang w:eastAsia="ru-RU"/>
        </w:rPr>
        <w:t>1</w:t>
      </w:r>
      <w:proofErr w:type="gramEnd"/>
      <w:r>
        <w:rPr>
          <w:rFonts w:ascii="Times New Roman" w:eastAsia="Times New Roman" w:hAnsi="Times New Roman" w:cs="Times New Roman"/>
          <w:sz w:val="28"/>
          <w:szCs w:val="28"/>
          <w:lang w:eastAsia="ru-RU"/>
        </w:rPr>
        <w:t>.</w:t>
      </w:r>
    </w:p>
    <w:tbl>
      <w:tblPr>
        <w:tblStyle w:val="a7"/>
        <w:tblW w:w="0" w:type="auto"/>
        <w:tblInd w:w="108" w:type="dxa"/>
        <w:tblLook w:val="04A0"/>
      </w:tblPr>
      <w:tblGrid>
        <w:gridCol w:w="610"/>
        <w:gridCol w:w="1008"/>
        <w:gridCol w:w="1008"/>
        <w:gridCol w:w="1030"/>
        <w:gridCol w:w="1030"/>
        <w:gridCol w:w="1130"/>
        <w:gridCol w:w="1030"/>
        <w:gridCol w:w="1008"/>
        <w:gridCol w:w="1008"/>
      </w:tblGrid>
      <w:tr w:rsidR="00180DAE" w:rsidTr="00180DAE">
        <w:tc>
          <w:tcPr>
            <w:tcW w:w="610" w:type="dxa"/>
          </w:tcPr>
          <w:p w:rsidR="00180DAE" w:rsidRPr="00180DAE" w:rsidRDefault="00180DAE" w:rsidP="00FB297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perscript"/>
                <w:lang w:eastAsia="ru-RU"/>
              </w:rPr>
              <w:t xml:space="preserve"> </w:t>
            </w:r>
            <w:proofErr w:type="gramStart"/>
            <w:r>
              <w:rPr>
                <w:rFonts w:ascii="Times New Roman" w:eastAsia="Times New Roman" w:hAnsi="Times New Roman" w:cs="Times New Roman"/>
                <w:sz w:val="28"/>
                <w:szCs w:val="28"/>
                <w:vertAlign w:val="superscript"/>
                <w:lang w:eastAsia="ru-RU"/>
              </w:rPr>
              <w:t>П</w:t>
            </w:r>
            <w:proofErr w:type="gram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П</w:t>
            </w:r>
          </w:p>
        </w:tc>
        <w:tc>
          <w:tcPr>
            <w:tcW w:w="1008" w:type="dxa"/>
          </w:tcPr>
          <w:p w:rsidR="00180DAE" w:rsidRDefault="00180DAE" w:rsidP="00FB297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008" w:type="dxa"/>
          </w:tcPr>
          <w:p w:rsidR="00180DAE" w:rsidRDefault="00180DAE" w:rsidP="00FB297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030" w:type="dxa"/>
          </w:tcPr>
          <w:p w:rsidR="00180DAE" w:rsidRDefault="00180DAE" w:rsidP="00FB297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030" w:type="dxa"/>
          </w:tcPr>
          <w:p w:rsidR="00180DAE" w:rsidRDefault="00180DAE" w:rsidP="00FB297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130" w:type="dxa"/>
          </w:tcPr>
          <w:p w:rsidR="00180DAE" w:rsidRDefault="00180DAE" w:rsidP="00FB297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030" w:type="dxa"/>
          </w:tcPr>
          <w:p w:rsidR="00180DAE" w:rsidRDefault="00180DAE" w:rsidP="00FB297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008" w:type="dxa"/>
          </w:tcPr>
          <w:p w:rsidR="00180DAE" w:rsidRDefault="00180DAE" w:rsidP="00FB297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008" w:type="dxa"/>
          </w:tcPr>
          <w:p w:rsidR="00180DAE" w:rsidRDefault="00180DAE" w:rsidP="00FB297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180DAE" w:rsidTr="00180DAE">
        <w:tc>
          <w:tcPr>
            <w:tcW w:w="610" w:type="dxa"/>
          </w:tcPr>
          <w:p w:rsidR="00180DAE" w:rsidRDefault="00180DAE" w:rsidP="00FB2972">
            <w:pPr>
              <w:rPr>
                <w:rFonts w:ascii="Times New Roman" w:eastAsia="Times New Roman" w:hAnsi="Times New Roman" w:cs="Times New Roman"/>
                <w:sz w:val="28"/>
                <w:szCs w:val="28"/>
                <w:lang w:eastAsia="ru-RU"/>
              </w:rPr>
            </w:pPr>
          </w:p>
        </w:tc>
        <w:tc>
          <w:tcPr>
            <w:tcW w:w="1008" w:type="dxa"/>
          </w:tcPr>
          <w:p w:rsidR="00180DAE" w:rsidRPr="00180DAE" w:rsidRDefault="00180DAE" w:rsidP="00FB297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К561ЛЕ5</w:t>
            </w:r>
          </w:p>
        </w:tc>
        <w:tc>
          <w:tcPr>
            <w:tcW w:w="1008" w:type="dxa"/>
          </w:tcPr>
          <w:p w:rsidR="00180DAE" w:rsidRDefault="00180DAE" w:rsidP="00FB2972">
            <w:pPr>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К561ЛЕ6</w:t>
            </w:r>
          </w:p>
        </w:tc>
        <w:tc>
          <w:tcPr>
            <w:tcW w:w="1030" w:type="dxa"/>
          </w:tcPr>
          <w:p w:rsidR="00180DAE" w:rsidRDefault="00180DAE" w:rsidP="00FB2972">
            <w:pPr>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К561ЛА9</w:t>
            </w:r>
          </w:p>
        </w:tc>
        <w:tc>
          <w:tcPr>
            <w:tcW w:w="1030" w:type="dxa"/>
          </w:tcPr>
          <w:p w:rsidR="00180DAE" w:rsidRDefault="00180DAE" w:rsidP="00FB2972">
            <w:pPr>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К561ЛА8</w:t>
            </w:r>
          </w:p>
        </w:tc>
        <w:tc>
          <w:tcPr>
            <w:tcW w:w="1130" w:type="dxa"/>
          </w:tcPr>
          <w:p w:rsidR="00180DAE" w:rsidRDefault="00180DAE" w:rsidP="00FB2972">
            <w:pPr>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К561ЛА10</w:t>
            </w:r>
          </w:p>
        </w:tc>
        <w:tc>
          <w:tcPr>
            <w:tcW w:w="1030" w:type="dxa"/>
          </w:tcPr>
          <w:p w:rsidR="00180DAE" w:rsidRDefault="00180DAE" w:rsidP="00FB2972">
            <w:pPr>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К176ЛП1</w:t>
            </w:r>
          </w:p>
        </w:tc>
        <w:tc>
          <w:tcPr>
            <w:tcW w:w="1008" w:type="dxa"/>
          </w:tcPr>
          <w:p w:rsidR="00180DAE" w:rsidRDefault="00180DAE" w:rsidP="00FB2972">
            <w:pPr>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К561ЛЕ5</w:t>
            </w:r>
          </w:p>
        </w:tc>
        <w:tc>
          <w:tcPr>
            <w:tcW w:w="1008" w:type="dxa"/>
          </w:tcPr>
          <w:p w:rsidR="00180DAE" w:rsidRDefault="00180DAE" w:rsidP="00FB2972">
            <w:pPr>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К561ЛЕ6</w:t>
            </w:r>
          </w:p>
        </w:tc>
      </w:tr>
    </w:tbl>
    <w:p w:rsidR="00FB2972" w:rsidRDefault="00FB2972" w:rsidP="00FB2972">
      <w:pPr>
        <w:spacing w:after="0" w:line="240" w:lineRule="auto"/>
        <w:rPr>
          <w:rFonts w:ascii="Times New Roman" w:eastAsia="Times New Roman" w:hAnsi="Times New Roman" w:cs="Times New Roman"/>
          <w:sz w:val="28"/>
          <w:szCs w:val="28"/>
          <w:lang w:eastAsia="ru-RU"/>
        </w:rPr>
      </w:pPr>
    </w:p>
    <w:tbl>
      <w:tblPr>
        <w:tblStyle w:val="a7"/>
        <w:tblW w:w="0" w:type="auto"/>
        <w:tblInd w:w="108" w:type="dxa"/>
        <w:tblLook w:val="04A0"/>
      </w:tblPr>
      <w:tblGrid>
        <w:gridCol w:w="610"/>
        <w:gridCol w:w="1008"/>
        <w:gridCol w:w="1008"/>
        <w:gridCol w:w="1030"/>
        <w:gridCol w:w="1030"/>
        <w:gridCol w:w="1130"/>
        <w:gridCol w:w="1030"/>
        <w:gridCol w:w="1008"/>
        <w:gridCol w:w="1008"/>
      </w:tblGrid>
      <w:tr w:rsidR="00180DAE" w:rsidTr="00207D1C">
        <w:tc>
          <w:tcPr>
            <w:tcW w:w="610" w:type="dxa"/>
          </w:tcPr>
          <w:p w:rsidR="00180DAE" w:rsidRPr="00180DAE" w:rsidRDefault="00180DAE" w:rsidP="00207D1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perscript"/>
                <w:lang w:eastAsia="ru-RU"/>
              </w:rPr>
              <w:t xml:space="preserve"> </w:t>
            </w:r>
            <w:proofErr w:type="gramStart"/>
            <w:r>
              <w:rPr>
                <w:rFonts w:ascii="Times New Roman" w:eastAsia="Times New Roman" w:hAnsi="Times New Roman" w:cs="Times New Roman"/>
                <w:sz w:val="28"/>
                <w:szCs w:val="28"/>
                <w:vertAlign w:val="superscript"/>
                <w:lang w:eastAsia="ru-RU"/>
              </w:rPr>
              <w:t>П</w:t>
            </w:r>
            <w:proofErr w:type="gram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П</w:t>
            </w:r>
          </w:p>
        </w:tc>
        <w:tc>
          <w:tcPr>
            <w:tcW w:w="1008" w:type="dxa"/>
          </w:tcPr>
          <w:p w:rsidR="00180DAE" w:rsidRDefault="00180DAE" w:rsidP="00207D1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008" w:type="dxa"/>
          </w:tcPr>
          <w:p w:rsidR="00180DAE" w:rsidRDefault="00180DAE" w:rsidP="00207D1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030" w:type="dxa"/>
          </w:tcPr>
          <w:p w:rsidR="00180DAE" w:rsidRDefault="00180DAE" w:rsidP="00207D1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030" w:type="dxa"/>
          </w:tcPr>
          <w:p w:rsidR="00180DAE" w:rsidRDefault="00180DAE" w:rsidP="00207D1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130" w:type="dxa"/>
          </w:tcPr>
          <w:p w:rsidR="00180DAE" w:rsidRDefault="00B70D8D" w:rsidP="00207D1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1030" w:type="dxa"/>
          </w:tcPr>
          <w:p w:rsidR="00180DAE" w:rsidRDefault="00B70D8D" w:rsidP="00207D1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1008" w:type="dxa"/>
          </w:tcPr>
          <w:p w:rsidR="00180DAE" w:rsidRDefault="00B70D8D" w:rsidP="00207D1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1008" w:type="dxa"/>
          </w:tcPr>
          <w:p w:rsidR="00180DAE" w:rsidRDefault="00B70D8D" w:rsidP="00207D1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180DAE" w:rsidTr="00207D1C">
        <w:tc>
          <w:tcPr>
            <w:tcW w:w="610" w:type="dxa"/>
          </w:tcPr>
          <w:p w:rsidR="00180DAE" w:rsidRDefault="00180DAE" w:rsidP="00207D1C">
            <w:pPr>
              <w:rPr>
                <w:rFonts w:ascii="Times New Roman" w:eastAsia="Times New Roman" w:hAnsi="Times New Roman" w:cs="Times New Roman"/>
                <w:sz w:val="28"/>
                <w:szCs w:val="28"/>
                <w:lang w:eastAsia="ru-RU"/>
              </w:rPr>
            </w:pPr>
          </w:p>
        </w:tc>
        <w:tc>
          <w:tcPr>
            <w:tcW w:w="1008" w:type="dxa"/>
          </w:tcPr>
          <w:p w:rsidR="00180DAE" w:rsidRPr="00180DAE" w:rsidRDefault="00180DAE" w:rsidP="00207D1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К561ЛЕ5</w:t>
            </w:r>
          </w:p>
        </w:tc>
        <w:tc>
          <w:tcPr>
            <w:tcW w:w="1008" w:type="dxa"/>
          </w:tcPr>
          <w:p w:rsidR="00180DAE" w:rsidRDefault="00180DAE" w:rsidP="00207D1C">
            <w:pPr>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К561ЛЕ6</w:t>
            </w:r>
          </w:p>
        </w:tc>
        <w:tc>
          <w:tcPr>
            <w:tcW w:w="1030" w:type="dxa"/>
          </w:tcPr>
          <w:p w:rsidR="00180DAE" w:rsidRDefault="00180DAE" w:rsidP="00207D1C">
            <w:pPr>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К561ЛА9</w:t>
            </w:r>
          </w:p>
        </w:tc>
        <w:tc>
          <w:tcPr>
            <w:tcW w:w="1030" w:type="dxa"/>
          </w:tcPr>
          <w:p w:rsidR="00180DAE" w:rsidRDefault="00180DAE" w:rsidP="00207D1C">
            <w:pPr>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К561ЛА8</w:t>
            </w:r>
          </w:p>
        </w:tc>
        <w:tc>
          <w:tcPr>
            <w:tcW w:w="1130" w:type="dxa"/>
          </w:tcPr>
          <w:p w:rsidR="00180DAE" w:rsidRDefault="00180DAE" w:rsidP="00207D1C">
            <w:pPr>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К561ЛА10</w:t>
            </w:r>
          </w:p>
        </w:tc>
        <w:tc>
          <w:tcPr>
            <w:tcW w:w="1030" w:type="dxa"/>
          </w:tcPr>
          <w:p w:rsidR="00180DAE" w:rsidRDefault="00180DAE" w:rsidP="00207D1C">
            <w:pPr>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К176ЛП1</w:t>
            </w:r>
          </w:p>
        </w:tc>
        <w:tc>
          <w:tcPr>
            <w:tcW w:w="1008" w:type="dxa"/>
          </w:tcPr>
          <w:p w:rsidR="00180DAE" w:rsidRDefault="00180DAE" w:rsidP="00207D1C">
            <w:pPr>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К561ЛЕ5</w:t>
            </w:r>
          </w:p>
        </w:tc>
        <w:tc>
          <w:tcPr>
            <w:tcW w:w="1008" w:type="dxa"/>
          </w:tcPr>
          <w:p w:rsidR="00180DAE" w:rsidRDefault="00180DAE" w:rsidP="00207D1C">
            <w:pPr>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К561ЛЕ6</w:t>
            </w:r>
          </w:p>
        </w:tc>
      </w:tr>
    </w:tbl>
    <w:p w:rsidR="00FB2972" w:rsidRDefault="00FB2972" w:rsidP="00FB2972">
      <w:pPr>
        <w:spacing w:after="0" w:line="240" w:lineRule="auto"/>
        <w:rPr>
          <w:rFonts w:ascii="Times New Roman" w:eastAsia="Times New Roman" w:hAnsi="Times New Roman" w:cs="Times New Roman"/>
          <w:sz w:val="28"/>
          <w:szCs w:val="28"/>
          <w:lang w:eastAsia="ru-RU"/>
        </w:rPr>
      </w:pPr>
    </w:p>
    <w:p w:rsidR="00FB2972" w:rsidRPr="004E07C7" w:rsidRDefault="00FB2972" w:rsidP="00FB2972">
      <w:pPr>
        <w:spacing w:after="0" w:line="240" w:lineRule="auto"/>
        <w:rPr>
          <w:rFonts w:ascii="Times New Roman" w:eastAsia="Times New Roman" w:hAnsi="Times New Roman" w:cs="Times New Roman"/>
          <w:sz w:val="32"/>
          <w:szCs w:val="32"/>
          <w:lang w:eastAsia="ru-RU"/>
        </w:rPr>
      </w:pPr>
      <w:r w:rsidRPr="004E07C7">
        <w:rPr>
          <w:rFonts w:ascii="Times New Roman" w:eastAsia="Times New Roman" w:hAnsi="Times New Roman" w:cs="Times New Roman"/>
          <w:sz w:val="32"/>
          <w:szCs w:val="32"/>
          <w:lang w:eastAsia="ru-RU"/>
        </w:rPr>
        <w:t xml:space="preserve">                             6 Содержание отчета</w:t>
      </w:r>
    </w:p>
    <w:p w:rsidR="00FB2972" w:rsidRPr="0015588D" w:rsidRDefault="00FB2972" w:rsidP="00FB2972">
      <w:pPr>
        <w:spacing w:after="0"/>
        <w:rPr>
          <w:rFonts w:ascii="Times New Roman" w:eastAsia="Times New Roman" w:hAnsi="Times New Roman" w:cs="Times New Roman"/>
          <w:sz w:val="28"/>
          <w:szCs w:val="28"/>
          <w:lang w:eastAsia="ru-RU"/>
        </w:rPr>
      </w:pPr>
      <w:r w:rsidRPr="0015588D">
        <w:rPr>
          <w:rFonts w:ascii="Times New Roman" w:eastAsia="Times New Roman" w:hAnsi="Times New Roman" w:cs="Times New Roman"/>
          <w:sz w:val="28"/>
          <w:szCs w:val="28"/>
          <w:lang w:eastAsia="ru-RU"/>
        </w:rPr>
        <w:t>6.1 Тема  работы.</w:t>
      </w:r>
    </w:p>
    <w:p w:rsidR="00FB2972" w:rsidRPr="0015588D" w:rsidRDefault="00FB2972" w:rsidP="00FB2972">
      <w:pPr>
        <w:spacing w:after="0"/>
        <w:rPr>
          <w:rFonts w:ascii="Times New Roman" w:eastAsia="Times New Roman" w:hAnsi="Times New Roman" w:cs="Times New Roman"/>
          <w:sz w:val="28"/>
          <w:szCs w:val="28"/>
          <w:lang w:eastAsia="ru-RU"/>
        </w:rPr>
      </w:pPr>
      <w:r w:rsidRPr="0015588D">
        <w:rPr>
          <w:rFonts w:ascii="Times New Roman" w:eastAsia="Times New Roman" w:hAnsi="Times New Roman" w:cs="Times New Roman"/>
          <w:sz w:val="28"/>
          <w:szCs w:val="28"/>
          <w:lang w:eastAsia="ru-RU"/>
        </w:rPr>
        <w:t xml:space="preserve">6.2 Цель  работы. </w:t>
      </w:r>
    </w:p>
    <w:p w:rsidR="00FB2972" w:rsidRPr="0015588D" w:rsidRDefault="00FB2972" w:rsidP="00FB2972">
      <w:pPr>
        <w:spacing w:after="0"/>
        <w:rPr>
          <w:rFonts w:ascii="Times New Roman" w:eastAsia="Times New Roman" w:hAnsi="Times New Roman" w:cs="Times New Roman"/>
          <w:sz w:val="28"/>
          <w:szCs w:val="28"/>
          <w:lang w:eastAsia="ru-RU"/>
        </w:rPr>
      </w:pPr>
      <w:r w:rsidRPr="0015588D">
        <w:rPr>
          <w:rFonts w:ascii="Times New Roman" w:eastAsia="Times New Roman" w:hAnsi="Times New Roman" w:cs="Times New Roman"/>
          <w:sz w:val="28"/>
          <w:szCs w:val="28"/>
          <w:lang w:eastAsia="ru-RU"/>
        </w:rPr>
        <w:t>6.3 Исходные  данные.</w:t>
      </w:r>
    </w:p>
    <w:p w:rsidR="00ED0E1A" w:rsidRDefault="00FB2972" w:rsidP="00ED0E1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00ED0E1A">
        <w:rPr>
          <w:rFonts w:ascii="Times New Roman" w:eastAsia="Times New Roman" w:hAnsi="Times New Roman" w:cs="Times New Roman"/>
          <w:sz w:val="28"/>
          <w:szCs w:val="28"/>
          <w:lang w:eastAsia="ru-RU"/>
        </w:rPr>
        <w:t xml:space="preserve">Таблица  истинности  согласно </w:t>
      </w:r>
      <w:proofErr w:type="spellStart"/>
      <w:r w:rsidR="00ED0E1A">
        <w:rPr>
          <w:rFonts w:ascii="Times New Roman" w:eastAsia="Times New Roman" w:hAnsi="Times New Roman" w:cs="Times New Roman"/>
          <w:sz w:val="28"/>
          <w:szCs w:val="28"/>
          <w:lang w:eastAsia="ru-RU"/>
        </w:rPr>
        <w:t>индувидуального</w:t>
      </w:r>
      <w:proofErr w:type="spellEnd"/>
      <w:r w:rsidR="00ED0E1A">
        <w:rPr>
          <w:rFonts w:ascii="Times New Roman" w:eastAsia="Times New Roman" w:hAnsi="Times New Roman" w:cs="Times New Roman"/>
          <w:sz w:val="28"/>
          <w:szCs w:val="28"/>
          <w:lang w:eastAsia="ru-RU"/>
        </w:rPr>
        <w:t xml:space="preserve">  задания</w:t>
      </w:r>
      <w:proofErr w:type="gramStart"/>
      <w:r w:rsidR="00ED0E1A">
        <w:rPr>
          <w:rFonts w:ascii="Times New Roman" w:eastAsia="Times New Roman" w:hAnsi="Times New Roman" w:cs="Times New Roman"/>
          <w:sz w:val="28"/>
          <w:szCs w:val="28"/>
          <w:lang w:eastAsia="ru-RU"/>
        </w:rPr>
        <w:t xml:space="preserve"> .</w:t>
      </w:r>
      <w:proofErr w:type="gramEnd"/>
    </w:p>
    <w:p w:rsidR="00FB2972" w:rsidRPr="0015588D" w:rsidRDefault="00FB2972" w:rsidP="00FB2972">
      <w:pPr>
        <w:spacing w:after="0"/>
        <w:rPr>
          <w:rFonts w:ascii="Times New Roman" w:eastAsia="Times New Roman" w:hAnsi="Times New Roman" w:cs="Times New Roman"/>
          <w:sz w:val="28"/>
          <w:szCs w:val="28"/>
          <w:lang w:eastAsia="ru-RU"/>
        </w:rPr>
      </w:pPr>
      <w:r w:rsidRPr="0015588D">
        <w:rPr>
          <w:rFonts w:ascii="Times New Roman" w:eastAsia="Times New Roman" w:hAnsi="Times New Roman" w:cs="Times New Roman"/>
          <w:sz w:val="28"/>
          <w:szCs w:val="28"/>
          <w:lang w:eastAsia="ru-RU"/>
        </w:rPr>
        <w:t>6.5 Выводы  по  выполненной  работе.</w:t>
      </w:r>
    </w:p>
    <w:p w:rsidR="00FB2972" w:rsidRPr="0015588D" w:rsidRDefault="00FB2972" w:rsidP="00FB2972">
      <w:pPr>
        <w:spacing w:after="0"/>
        <w:rPr>
          <w:rFonts w:ascii="Times New Roman" w:eastAsia="Times New Roman" w:hAnsi="Times New Roman" w:cs="Times New Roman"/>
          <w:sz w:val="28"/>
          <w:szCs w:val="28"/>
          <w:lang w:eastAsia="ru-RU"/>
        </w:rPr>
      </w:pPr>
      <w:r w:rsidRPr="0015588D">
        <w:rPr>
          <w:rFonts w:ascii="Times New Roman" w:eastAsia="Times New Roman" w:hAnsi="Times New Roman" w:cs="Times New Roman"/>
          <w:sz w:val="28"/>
          <w:szCs w:val="28"/>
          <w:lang w:eastAsia="ru-RU"/>
        </w:rPr>
        <w:t xml:space="preserve">    Отчет оформляется на листах  А</w:t>
      </w:r>
      <w:proofErr w:type="gramStart"/>
      <w:r w:rsidRPr="0015588D">
        <w:rPr>
          <w:rFonts w:ascii="Times New Roman" w:eastAsia="Times New Roman" w:hAnsi="Times New Roman" w:cs="Times New Roman"/>
          <w:sz w:val="28"/>
          <w:szCs w:val="28"/>
          <w:lang w:eastAsia="ru-RU"/>
        </w:rPr>
        <w:t>4</w:t>
      </w:r>
      <w:proofErr w:type="gramEnd"/>
      <w:r w:rsidRPr="0015588D">
        <w:rPr>
          <w:rFonts w:ascii="Times New Roman" w:eastAsia="Times New Roman" w:hAnsi="Times New Roman" w:cs="Times New Roman"/>
          <w:sz w:val="28"/>
          <w:szCs w:val="28"/>
          <w:lang w:eastAsia="ru-RU"/>
        </w:rPr>
        <w:t xml:space="preserve"> с основными  надписями согласно</w:t>
      </w:r>
    </w:p>
    <w:p w:rsidR="00FB2972" w:rsidRDefault="00FB2972" w:rsidP="00FB2972">
      <w:pPr>
        <w:spacing w:after="0"/>
        <w:rPr>
          <w:rFonts w:ascii="Times New Roman" w:eastAsia="Times New Roman" w:hAnsi="Times New Roman" w:cs="Times New Roman"/>
          <w:sz w:val="28"/>
          <w:szCs w:val="28"/>
          <w:lang w:eastAsia="ru-RU"/>
        </w:rPr>
      </w:pPr>
      <w:r w:rsidRPr="0015588D">
        <w:rPr>
          <w:rFonts w:ascii="Times New Roman" w:eastAsia="Times New Roman" w:hAnsi="Times New Roman" w:cs="Times New Roman"/>
          <w:sz w:val="28"/>
          <w:szCs w:val="28"/>
          <w:lang w:eastAsia="ru-RU"/>
        </w:rPr>
        <w:t>ГОСТ 2.104-68</w:t>
      </w:r>
    </w:p>
    <w:p w:rsidR="00FB2972" w:rsidRPr="0015588D" w:rsidRDefault="00FB2972" w:rsidP="00FB2972">
      <w:pPr>
        <w:spacing w:after="0"/>
        <w:rPr>
          <w:rFonts w:ascii="Times New Roman" w:eastAsia="Times New Roman" w:hAnsi="Times New Roman" w:cs="Times New Roman"/>
          <w:sz w:val="28"/>
          <w:szCs w:val="28"/>
          <w:lang w:eastAsia="ru-RU"/>
        </w:rPr>
      </w:pPr>
    </w:p>
    <w:p w:rsidR="00FB2972" w:rsidRDefault="00FB2972" w:rsidP="00FB297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5588D">
        <w:rPr>
          <w:rFonts w:ascii="Times New Roman" w:eastAsia="Times New Roman" w:hAnsi="Times New Roman" w:cs="Times New Roman"/>
          <w:sz w:val="28"/>
          <w:szCs w:val="28"/>
          <w:lang w:eastAsia="ru-RU"/>
        </w:rPr>
        <w:t>7  КОНТРОЛЬНЫЕ  ВОПРОСЫ</w:t>
      </w:r>
    </w:p>
    <w:p w:rsidR="00FB2972" w:rsidRPr="0015588D" w:rsidRDefault="00FB2972" w:rsidP="00FB297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roofErr w:type="gramStart"/>
      <w:r>
        <w:rPr>
          <w:rFonts w:ascii="Times New Roman" w:eastAsia="Times New Roman" w:hAnsi="Times New Roman" w:cs="Times New Roman"/>
          <w:sz w:val="28"/>
          <w:szCs w:val="28"/>
          <w:lang w:eastAsia="ru-RU"/>
        </w:rPr>
        <w:t xml:space="preserve">  Д</w:t>
      </w:r>
      <w:proofErr w:type="gramEnd"/>
      <w:r>
        <w:rPr>
          <w:rFonts w:ascii="Times New Roman" w:eastAsia="Times New Roman" w:hAnsi="Times New Roman" w:cs="Times New Roman"/>
          <w:sz w:val="28"/>
          <w:szCs w:val="28"/>
          <w:lang w:eastAsia="ru-RU"/>
        </w:rPr>
        <w:t>ля каки</w:t>
      </w:r>
      <w:r w:rsidR="00ED0E1A">
        <w:rPr>
          <w:rFonts w:ascii="Times New Roman" w:eastAsia="Times New Roman" w:hAnsi="Times New Roman" w:cs="Times New Roman"/>
          <w:sz w:val="28"/>
          <w:szCs w:val="28"/>
          <w:lang w:eastAsia="ru-RU"/>
        </w:rPr>
        <w:t xml:space="preserve">х целей предназначены цифровые </w:t>
      </w:r>
      <w:r>
        <w:rPr>
          <w:rFonts w:ascii="Times New Roman" w:eastAsia="Times New Roman" w:hAnsi="Times New Roman" w:cs="Times New Roman"/>
          <w:sz w:val="28"/>
          <w:szCs w:val="28"/>
          <w:lang w:eastAsia="ru-RU"/>
        </w:rPr>
        <w:t xml:space="preserve"> интегральные микросхемы?</w:t>
      </w:r>
    </w:p>
    <w:p w:rsidR="00FB2972" w:rsidRPr="0015588D" w:rsidRDefault="00FB2972" w:rsidP="00FB297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roofErr w:type="gramStart"/>
      <w:r>
        <w:rPr>
          <w:rFonts w:ascii="Times New Roman" w:eastAsia="Times New Roman" w:hAnsi="Times New Roman" w:cs="Times New Roman"/>
          <w:sz w:val="28"/>
          <w:szCs w:val="28"/>
          <w:lang w:eastAsia="ru-RU"/>
        </w:rPr>
        <w:t xml:space="preserve">  П</w:t>
      </w:r>
      <w:proofErr w:type="gramEnd"/>
      <w:r>
        <w:rPr>
          <w:rFonts w:ascii="Times New Roman" w:eastAsia="Times New Roman" w:hAnsi="Times New Roman" w:cs="Times New Roman"/>
          <w:sz w:val="28"/>
          <w:szCs w:val="28"/>
          <w:lang w:eastAsia="ru-RU"/>
        </w:rPr>
        <w:t>риведит</w:t>
      </w:r>
      <w:r w:rsidR="00ED0E1A">
        <w:rPr>
          <w:rFonts w:ascii="Times New Roman" w:eastAsia="Times New Roman" w:hAnsi="Times New Roman" w:cs="Times New Roman"/>
          <w:sz w:val="28"/>
          <w:szCs w:val="28"/>
          <w:lang w:eastAsia="ru-RU"/>
        </w:rPr>
        <w:t xml:space="preserve">е пример обозначения  цифровой </w:t>
      </w:r>
      <w:r>
        <w:rPr>
          <w:rFonts w:ascii="Times New Roman" w:eastAsia="Times New Roman" w:hAnsi="Times New Roman" w:cs="Times New Roman"/>
          <w:sz w:val="28"/>
          <w:szCs w:val="28"/>
          <w:lang w:eastAsia="ru-RU"/>
        </w:rPr>
        <w:t>интегральной микросхемы и поясните на этом примере принцип классификации.</w:t>
      </w:r>
    </w:p>
    <w:p w:rsidR="00FB2972" w:rsidRDefault="00B70D8D" w:rsidP="00FB297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roofErr w:type="gramStart"/>
      <w:r>
        <w:rPr>
          <w:rFonts w:ascii="Times New Roman" w:eastAsia="Times New Roman" w:hAnsi="Times New Roman" w:cs="Times New Roman"/>
          <w:sz w:val="28"/>
          <w:szCs w:val="28"/>
          <w:lang w:eastAsia="ru-RU"/>
        </w:rPr>
        <w:t xml:space="preserve"> </w:t>
      </w:r>
      <w:r w:rsidR="00FB2972">
        <w:rPr>
          <w:rFonts w:ascii="Times New Roman" w:eastAsia="Times New Roman" w:hAnsi="Times New Roman" w:cs="Times New Roman"/>
          <w:sz w:val="28"/>
          <w:szCs w:val="28"/>
          <w:lang w:eastAsia="ru-RU"/>
        </w:rPr>
        <w:t>К</w:t>
      </w:r>
      <w:proofErr w:type="gramEnd"/>
      <w:r w:rsidR="00FB2972">
        <w:rPr>
          <w:rFonts w:ascii="Times New Roman" w:eastAsia="Times New Roman" w:hAnsi="Times New Roman" w:cs="Times New Roman"/>
          <w:sz w:val="28"/>
          <w:szCs w:val="28"/>
          <w:lang w:eastAsia="ru-RU"/>
        </w:rPr>
        <w:t>акие микросх</w:t>
      </w:r>
      <w:r>
        <w:rPr>
          <w:rFonts w:ascii="Times New Roman" w:eastAsia="Times New Roman" w:hAnsi="Times New Roman" w:cs="Times New Roman"/>
          <w:sz w:val="28"/>
          <w:szCs w:val="28"/>
          <w:lang w:eastAsia="ru-RU"/>
        </w:rPr>
        <w:t xml:space="preserve">емы применяются для усиления </w:t>
      </w:r>
      <w:r w:rsidR="00FB2972">
        <w:rPr>
          <w:rFonts w:ascii="Times New Roman" w:eastAsia="Times New Roman" w:hAnsi="Times New Roman" w:cs="Times New Roman"/>
          <w:sz w:val="28"/>
          <w:szCs w:val="28"/>
          <w:lang w:eastAsia="ru-RU"/>
        </w:rPr>
        <w:t>сигналов постоянного тока?</w:t>
      </w:r>
    </w:p>
    <w:p w:rsidR="00FB2972" w:rsidRPr="0015588D" w:rsidRDefault="00FB2972" w:rsidP="00FB297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 Основные параметры аналоговых интегральных  микросхем.</w:t>
      </w:r>
    </w:p>
    <w:p w:rsidR="00FB2972" w:rsidRDefault="00FB2972" w:rsidP="00FB2972">
      <w:pPr>
        <w:spacing w:after="0"/>
        <w:rPr>
          <w:rFonts w:ascii="Times New Roman" w:eastAsia="Times New Roman" w:hAnsi="Times New Roman" w:cs="Times New Roman"/>
          <w:sz w:val="28"/>
          <w:szCs w:val="28"/>
          <w:lang w:eastAsia="ru-RU"/>
        </w:rPr>
      </w:pPr>
    </w:p>
    <w:p w:rsidR="00FB2972" w:rsidRDefault="00FB2972" w:rsidP="00FB297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  ЛИТЕРАТУРА</w:t>
      </w:r>
    </w:p>
    <w:p w:rsidR="00FB2972" w:rsidRDefault="00FB2972" w:rsidP="00FB2972">
      <w:pPr>
        <w:pStyle w:val="a4"/>
        <w:shd w:val="clear" w:color="auto" w:fill="FFFFFF"/>
        <w:spacing w:before="0" w:beforeAutospacing="0" w:after="0" w:afterAutospacing="0"/>
        <w:rPr>
          <w:sz w:val="32"/>
          <w:szCs w:val="32"/>
        </w:rPr>
      </w:pPr>
      <w:r>
        <w:rPr>
          <w:sz w:val="28"/>
          <w:szCs w:val="28"/>
        </w:rPr>
        <w:t xml:space="preserve">8.1Терещук Р.М., </w:t>
      </w:r>
      <w:proofErr w:type="spellStart"/>
      <w:r>
        <w:rPr>
          <w:sz w:val="28"/>
          <w:szCs w:val="28"/>
        </w:rPr>
        <w:t>Терещук</w:t>
      </w:r>
      <w:proofErr w:type="spellEnd"/>
      <w:r>
        <w:rPr>
          <w:sz w:val="28"/>
          <w:szCs w:val="28"/>
        </w:rPr>
        <w:t xml:space="preserve"> К.М., Седов С.А., Справочник радиолюбителя.</w:t>
      </w:r>
    </w:p>
    <w:p w:rsidR="00FB2972" w:rsidRDefault="00FB2972" w:rsidP="00FB2972">
      <w:pPr>
        <w:pStyle w:val="a4"/>
        <w:shd w:val="clear" w:color="auto" w:fill="FFFFFF"/>
        <w:spacing w:before="0" w:beforeAutospacing="0" w:after="0" w:afterAutospacing="0"/>
        <w:rPr>
          <w:sz w:val="32"/>
          <w:szCs w:val="32"/>
        </w:rPr>
      </w:pPr>
    </w:p>
    <w:p w:rsidR="00FB2972" w:rsidRDefault="00FB2972" w:rsidP="00FB2972">
      <w:pPr>
        <w:pStyle w:val="a4"/>
        <w:shd w:val="clear" w:color="auto" w:fill="FFFFFF"/>
        <w:spacing w:before="0" w:beforeAutospacing="0" w:after="0" w:afterAutospacing="0"/>
        <w:rPr>
          <w:sz w:val="32"/>
          <w:szCs w:val="32"/>
        </w:rPr>
      </w:pPr>
    </w:p>
    <w:p w:rsidR="00FB2972" w:rsidRDefault="00FB2972" w:rsidP="00FB2972">
      <w:pPr>
        <w:pStyle w:val="a4"/>
        <w:shd w:val="clear" w:color="auto" w:fill="FFFFFF"/>
        <w:spacing w:before="0" w:beforeAutospacing="0" w:after="0" w:afterAutospacing="0"/>
        <w:rPr>
          <w:sz w:val="32"/>
          <w:szCs w:val="32"/>
        </w:rPr>
      </w:pPr>
    </w:p>
    <w:p w:rsidR="00FB2972" w:rsidRDefault="00FB2972" w:rsidP="00FB2972">
      <w:pPr>
        <w:pStyle w:val="a4"/>
        <w:shd w:val="clear" w:color="auto" w:fill="FFFFFF"/>
        <w:spacing w:before="0" w:beforeAutospacing="0" w:after="0" w:afterAutospacing="0"/>
        <w:rPr>
          <w:sz w:val="32"/>
          <w:szCs w:val="32"/>
        </w:rPr>
      </w:pPr>
    </w:p>
    <w:p w:rsidR="00FB2972" w:rsidRDefault="00FB2972" w:rsidP="00FB2972">
      <w:pPr>
        <w:pStyle w:val="a4"/>
        <w:shd w:val="clear" w:color="auto" w:fill="FFFFFF"/>
        <w:spacing w:before="0" w:beforeAutospacing="0" w:after="0" w:afterAutospacing="0"/>
        <w:rPr>
          <w:sz w:val="32"/>
          <w:szCs w:val="32"/>
        </w:rPr>
      </w:pPr>
    </w:p>
    <w:p w:rsidR="00FB2972" w:rsidRDefault="00FB2972" w:rsidP="00FB2972">
      <w:pPr>
        <w:pStyle w:val="a4"/>
        <w:shd w:val="clear" w:color="auto" w:fill="FFFFFF"/>
        <w:spacing w:before="0" w:beforeAutospacing="0" w:after="0" w:afterAutospacing="0"/>
        <w:rPr>
          <w:sz w:val="32"/>
          <w:szCs w:val="32"/>
        </w:rPr>
      </w:pPr>
    </w:p>
    <w:p w:rsidR="00FB2972" w:rsidRDefault="00FB2972" w:rsidP="00FB2972">
      <w:pPr>
        <w:pStyle w:val="a4"/>
        <w:shd w:val="clear" w:color="auto" w:fill="FFFFFF"/>
        <w:spacing w:before="0" w:beforeAutospacing="0" w:after="0" w:afterAutospacing="0"/>
        <w:rPr>
          <w:sz w:val="32"/>
          <w:szCs w:val="32"/>
        </w:rPr>
      </w:pPr>
    </w:p>
    <w:p w:rsidR="00FB2972" w:rsidRPr="003D1BD9" w:rsidRDefault="00FB2972" w:rsidP="00FB2972">
      <w:pPr>
        <w:pStyle w:val="a3"/>
        <w:spacing w:line="480" w:lineRule="auto"/>
        <w:ind w:left="0"/>
        <w:rPr>
          <w:rFonts w:ascii="Times New Roman" w:hAnsi="Times New Roman" w:cs="Times New Roman"/>
          <w:sz w:val="28"/>
          <w:szCs w:val="28"/>
        </w:rPr>
      </w:pPr>
    </w:p>
    <w:p w:rsidR="00FB2972" w:rsidRDefault="00FB2972" w:rsidP="00FB2972"/>
    <w:p w:rsidR="00F01BD8" w:rsidRDefault="00F01BD8"/>
    <w:sectPr w:rsidR="00F01BD8" w:rsidSect="00D949AE">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4AD1"/>
    <w:multiLevelType w:val="hybridMultilevel"/>
    <w:tmpl w:val="FC46C3E0"/>
    <w:lvl w:ilvl="0" w:tplc="12C430BC">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36359"/>
    <w:rsid w:val="00036359"/>
    <w:rsid w:val="0016332B"/>
    <w:rsid w:val="00180DAE"/>
    <w:rsid w:val="005E066D"/>
    <w:rsid w:val="006901E1"/>
    <w:rsid w:val="00786E58"/>
    <w:rsid w:val="00942C87"/>
    <w:rsid w:val="00951165"/>
    <w:rsid w:val="00B70D8D"/>
    <w:rsid w:val="00B72C82"/>
    <w:rsid w:val="00D949AE"/>
    <w:rsid w:val="00E63FD6"/>
    <w:rsid w:val="00ED0E1A"/>
    <w:rsid w:val="00F01BD8"/>
    <w:rsid w:val="00F40F1F"/>
    <w:rsid w:val="00FB2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3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359"/>
    <w:pPr>
      <w:ind w:left="720"/>
      <w:contextualSpacing/>
    </w:pPr>
  </w:style>
  <w:style w:type="paragraph" w:styleId="a4">
    <w:name w:val="Normal (Web)"/>
    <w:basedOn w:val="a"/>
    <w:uiPriority w:val="99"/>
    <w:unhideWhenUsed/>
    <w:rsid w:val="00690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901E1"/>
  </w:style>
  <w:style w:type="paragraph" w:styleId="a5">
    <w:name w:val="Balloon Text"/>
    <w:basedOn w:val="a"/>
    <w:link w:val="a6"/>
    <w:uiPriority w:val="99"/>
    <w:semiHidden/>
    <w:unhideWhenUsed/>
    <w:rsid w:val="00FB29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2972"/>
    <w:rPr>
      <w:rFonts w:ascii="Tahoma" w:hAnsi="Tahoma" w:cs="Tahoma"/>
      <w:sz w:val="16"/>
      <w:szCs w:val="16"/>
    </w:rPr>
  </w:style>
  <w:style w:type="table" w:styleId="a7">
    <w:name w:val="Table Grid"/>
    <w:basedOn w:val="a1"/>
    <w:uiPriority w:val="59"/>
    <w:rsid w:val="00180D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21898">
      <w:bodyDiv w:val="1"/>
      <w:marLeft w:val="0"/>
      <w:marRight w:val="0"/>
      <w:marTop w:val="0"/>
      <w:marBottom w:val="0"/>
      <w:divBdr>
        <w:top w:val="none" w:sz="0" w:space="0" w:color="auto"/>
        <w:left w:val="none" w:sz="0" w:space="0" w:color="auto"/>
        <w:bottom w:val="none" w:sz="0" w:space="0" w:color="auto"/>
        <w:right w:val="none" w:sz="0" w:space="0" w:color="auto"/>
      </w:divBdr>
    </w:div>
    <w:div w:id="135731631">
      <w:bodyDiv w:val="1"/>
      <w:marLeft w:val="0"/>
      <w:marRight w:val="0"/>
      <w:marTop w:val="0"/>
      <w:marBottom w:val="0"/>
      <w:divBdr>
        <w:top w:val="none" w:sz="0" w:space="0" w:color="auto"/>
        <w:left w:val="none" w:sz="0" w:space="0" w:color="auto"/>
        <w:bottom w:val="none" w:sz="0" w:space="0" w:color="auto"/>
        <w:right w:val="none" w:sz="0" w:space="0" w:color="auto"/>
      </w:divBdr>
    </w:div>
    <w:div w:id="1562515823">
      <w:bodyDiv w:val="1"/>
      <w:marLeft w:val="0"/>
      <w:marRight w:val="0"/>
      <w:marTop w:val="0"/>
      <w:marBottom w:val="0"/>
      <w:divBdr>
        <w:top w:val="none" w:sz="0" w:space="0" w:color="auto"/>
        <w:left w:val="none" w:sz="0" w:space="0" w:color="auto"/>
        <w:bottom w:val="none" w:sz="0" w:space="0" w:color="auto"/>
        <w:right w:val="none" w:sz="0" w:space="0" w:color="auto"/>
      </w:divBdr>
    </w:div>
    <w:div w:id="1644578133">
      <w:bodyDiv w:val="1"/>
      <w:marLeft w:val="0"/>
      <w:marRight w:val="0"/>
      <w:marTop w:val="0"/>
      <w:marBottom w:val="0"/>
      <w:divBdr>
        <w:top w:val="none" w:sz="0" w:space="0" w:color="auto"/>
        <w:left w:val="none" w:sz="0" w:space="0" w:color="auto"/>
        <w:bottom w:val="none" w:sz="0" w:space="0" w:color="auto"/>
        <w:right w:val="none" w:sz="0" w:space="0" w:color="auto"/>
      </w:divBdr>
    </w:div>
    <w:div w:id="201179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609</Words>
  <Characters>3472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2020-04-27T08:04:00Z</dcterms:created>
  <dcterms:modified xsi:type="dcterms:W3CDTF">2020-06-02T05:38:00Z</dcterms:modified>
</cp:coreProperties>
</file>