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39" w:rsidRPr="00DE4B35" w:rsidRDefault="001A5039" w:rsidP="001A50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Вторник, 26</w:t>
      </w:r>
      <w:r w:rsidRPr="00DE4B35">
        <w:rPr>
          <w:rFonts w:ascii="Times New Roman" w:hAnsi="Times New Roman" w:cs="Times New Roman"/>
          <w:sz w:val="28"/>
          <w:szCs w:val="28"/>
        </w:rPr>
        <w:t xml:space="preserve"> мая 2020 г.</w:t>
      </w:r>
    </w:p>
    <w:p w:rsidR="001A5039" w:rsidRPr="00DE4B35" w:rsidRDefault="001A5039" w:rsidP="001A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E4B35">
        <w:rPr>
          <w:rFonts w:ascii="Times New Roman" w:hAnsi="Times New Roman" w:cs="Times New Roman"/>
          <w:sz w:val="28"/>
          <w:szCs w:val="28"/>
        </w:rPr>
        <w:t xml:space="preserve">р. БУ-18 </w:t>
      </w:r>
    </w:p>
    <w:p w:rsidR="001A5039" w:rsidRPr="00DE4B35" w:rsidRDefault="001A5039" w:rsidP="001A50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4B35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DE4B35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A5039" w:rsidRDefault="001A5039" w:rsidP="001A5039">
      <w:pPr>
        <w:rPr>
          <w:rFonts w:ascii="Times New Roman" w:hAnsi="Times New Roman" w:cs="Times New Roman"/>
          <w:sz w:val="28"/>
          <w:szCs w:val="28"/>
        </w:rPr>
      </w:pPr>
      <w:r w:rsidRPr="00DE4B35">
        <w:rPr>
          <w:rFonts w:ascii="Times New Roman" w:hAnsi="Times New Roman" w:cs="Times New Roman"/>
          <w:sz w:val="28"/>
          <w:szCs w:val="28"/>
        </w:rPr>
        <w:t>Выполнение работ по профессии кассир</w:t>
      </w:r>
    </w:p>
    <w:p w:rsidR="001A5039" w:rsidRDefault="001A5039" w:rsidP="001A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занятие – дифференцированный зачет</w:t>
      </w:r>
    </w:p>
    <w:p w:rsidR="007A1EA6" w:rsidRDefault="007A1EA6" w:rsidP="001A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один из вопросов</w:t>
      </w:r>
    </w:p>
    <w:p w:rsidR="001A5039" w:rsidRDefault="001A5039" w:rsidP="001A5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зачета</w:t>
      </w:r>
    </w:p>
    <w:p w:rsidR="00BE303C" w:rsidRDefault="00BE303C" w:rsidP="00BE303C">
      <w:pPr>
        <w:pStyle w:val="a4"/>
        <w:rPr>
          <w:rFonts w:ascii="Times New Roman" w:hAnsi="Times New Roman"/>
          <w:b/>
          <w:szCs w:val="28"/>
        </w:rPr>
      </w:pPr>
      <w:r w:rsidRPr="00B80215">
        <w:rPr>
          <w:rFonts w:ascii="Times New Roman" w:hAnsi="Times New Roman"/>
          <w:b/>
          <w:szCs w:val="28"/>
        </w:rPr>
        <w:t>Вопросы к дифференцированному зачету.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Назовите принципы денежного обращения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В чем состоит экономическое содержание денежного обращения?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Охарактеризуйте механизм денежного обращения.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Перечислите правила денежного обращения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Из чего состоит структура денежного обращения?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Для чего необходимо создание кассы на предприятии?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Какие требования предъявляются к помещению кассы?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Как обеспечивается безопасность помещения кассы?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Охарактеризуйте меры пожарной безопасности.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Дайте понятие материальной ответственности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Назовите виды материальной ответственности.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В чем состоит материальная ответственность кассира?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Из чего состоит договор о материальной ответственности кассира?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Как устанавливается размер ущерба?</w:t>
      </w:r>
    </w:p>
    <w:p w:rsidR="00BE303C" w:rsidRPr="00BE303C" w:rsidRDefault="00BE303C" w:rsidP="00BE303C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/>
        <w:ind w:hanging="360"/>
        <w:jc w:val="both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Назовите меры по возмещению ущерба</w:t>
      </w:r>
    </w:p>
    <w:p w:rsidR="00BE303C" w:rsidRPr="00BE303C" w:rsidRDefault="00BE303C" w:rsidP="00BE303C">
      <w:pPr>
        <w:pStyle w:val="a4"/>
        <w:tabs>
          <w:tab w:val="left" w:pos="993"/>
        </w:tabs>
        <w:spacing w:after="0"/>
        <w:ind w:left="426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16.Каков порядок заполнения реквизитов на выдачу наличных средств?</w:t>
      </w:r>
    </w:p>
    <w:p w:rsidR="00BE303C" w:rsidRPr="00BE303C" w:rsidRDefault="00BE303C" w:rsidP="00BE303C">
      <w:pPr>
        <w:pStyle w:val="a4"/>
        <w:spacing w:after="0"/>
        <w:ind w:left="426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17.  Как осуществляется выдача наличных средств из кассы?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18. Перечислите виды документации по выдаче наличных средств </w:t>
      </w:r>
      <w:proofErr w:type="gramStart"/>
      <w:r w:rsidRPr="00BE303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E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 кассы?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19. Каково значение документации при работе с наличными средствами?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20.Как осуществляется выдача наличных средств под отчет?</w:t>
      </w:r>
    </w:p>
    <w:p w:rsidR="00BE303C" w:rsidRPr="00BE303C" w:rsidRDefault="00BE303C" w:rsidP="00BE303C">
      <w:pPr>
        <w:pStyle w:val="a4"/>
        <w:spacing w:after="0"/>
        <w:ind w:left="426"/>
        <w:rPr>
          <w:rFonts w:ascii="Times New Roman" w:hAnsi="Times New Roman"/>
          <w:szCs w:val="28"/>
        </w:rPr>
      </w:pPr>
      <w:r w:rsidRPr="00BE303C">
        <w:rPr>
          <w:rFonts w:ascii="Times New Roman" w:hAnsi="Times New Roman"/>
          <w:szCs w:val="28"/>
        </w:rPr>
        <w:t>21. Что должен проверить в кассовых ордерах кассира при оформлении кассовой операции?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22.Что понимается под системой безналичных расчетов?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23. Какова структура системы безналичных расчетов?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24. Какие формы безналичных расчетов могут использовать клиенты </w:t>
      </w:r>
      <w:proofErr w:type="gramStart"/>
      <w:r w:rsidRPr="00BE303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3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 платежном </w:t>
      </w:r>
      <w:proofErr w:type="gramStart"/>
      <w:r w:rsidRPr="00BE303C"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 w:rsidRPr="00BE303C">
        <w:rPr>
          <w:rFonts w:ascii="Times New Roman" w:hAnsi="Times New Roman" w:cs="Times New Roman"/>
          <w:sz w:val="28"/>
          <w:szCs w:val="28"/>
        </w:rPr>
        <w:t>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lastRenderedPageBreak/>
        <w:t xml:space="preserve">      25. Какая форма безналичных расчетов наиболее распространена и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почему?</w:t>
      </w:r>
    </w:p>
    <w:p w:rsidR="00BE303C" w:rsidRPr="00BE303C" w:rsidRDefault="00BE303C" w:rsidP="00BE303C">
      <w:pPr>
        <w:pStyle w:val="20"/>
        <w:shd w:val="clear" w:color="auto" w:fill="auto"/>
        <w:tabs>
          <w:tab w:val="left" w:pos="894"/>
        </w:tabs>
        <w:spacing w:after="0" w:line="276" w:lineRule="auto"/>
        <w:ind w:left="420" w:firstLine="0"/>
        <w:jc w:val="both"/>
        <w:rPr>
          <w:sz w:val="28"/>
          <w:szCs w:val="28"/>
        </w:rPr>
      </w:pPr>
      <w:r w:rsidRPr="00BE303C">
        <w:rPr>
          <w:sz w:val="28"/>
          <w:szCs w:val="28"/>
        </w:rPr>
        <w:t>26. Перечислите особенности организации  безналичных  расчетов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27. Назовите правила заполнения кассовой книги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28.  Сколько кассовых книг ведется на предприятии?</w:t>
      </w:r>
    </w:p>
    <w:p w:rsidR="00BE303C" w:rsidRPr="00BE303C" w:rsidRDefault="00BE303C" w:rsidP="00BE303C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29.  </w:t>
      </w:r>
      <w:proofErr w:type="gramStart"/>
      <w:r w:rsidRPr="00BE303C">
        <w:rPr>
          <w:rFonts w:ascii="Times New Roman" w:hAnsi="Times New Roman" w:cs="Times New Roman"/>
          <w:sz w:val="28"/>
          <w:szCs w:val="28"/>
        </w:rPr>
        <w:t>В скольких экземплярах ведутся записи в кассовой книги?</w:t>
      </w:r>
      <w:proofErr w:type="gramEnd"/>
    </w:p>
    <w:p w:rsidR="00BE303C" w:rsidRPr="00BE303C" w:rsidRDefault="00BE303C" w:rsidP="00BE303C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30. Чем служат вторые экземпляры листов?</w:t>
      </w:r>
    </w:p>
    <w:p w:rsidR="00BE303C" w:rsidRPr="00BE303C" w:rsidRDefault="00BE303C" w:rsidP="00BE303C">
      <w:pPr>
        <w:tabs>
          <w:tab w:val="left" w:pos="102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31.  Назовите основание для записей в книге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32. Что такое платежеспособность денежных знаков?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33. Перечислите категории денежных знаков по платежеспособности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34. Назовите нормативные документы, регламентирующие порядок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 работы с сомнительными денежными знаками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35. Перечислите правила определения признаков подлинности денежных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 знаков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36. Назовите признаки сомнительных денежных знаков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37.Охарактеризуйте сферу применения ККТ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38. Перечислите требования к ККТ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39. Каков порядок и условия регистрации ККТ?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40. Назовите обязанности организаций и предпринимателей,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 применяющих ККТ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41. Как осуществляется </w:t>
      </w:r>
      <w:proofErr w:type="gramStart"/>
      <w:r w:rsidRPr="00BE3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03C">
        <w:rPr>
          <w:rFonts w:ascii="Times New Roman" w:hAnsi="Times New Roman" w:cs="Times New Roman"/>
          <w:sz w:val="28"/>
          <w:szCs w:val="28"/>
        </w:rPr>
        <w:t xml:space="preserve"> применением ККТ?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42.В чем сущность внутреннего </w:t>
      </w:r>
      <w:proofErr w:type="gramStart"/>
      <w:r w:rsidRPr="00BE303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E303C">
        <w:rPr>
          <w:rFonts w:ascii="Times New Roman" w:hAnsi="Times New Roman" w:cs="Times New Roman"/>
          <w:sz w:val="28"/>
          <w:szCs w:val="28"/>
        </w:rPr>
        <w:t xml:space="preserve"> соблюдением порядка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 ведения операций с наличностью?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43. Охарактеризуйте внешний </w:t>
      </w:r>
      <w:proofErr w:type="gramStart"/>
      <w:r w:rsidRPr="00BE30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303C">
        <w:rPr>
          <w:rFonts w:ascii="Times New Roman" w:hAnsi="Times New Roman" w:cs="Times New Roman"/>
          <w:sz w:val="28"/>
          <w:szCs w:val="28"/>
        </w:rPr>
        <w:t xml:space="preserve"> соблюдением порядка ведения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 операций с наличностью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44. Перечислите основания для инвентаризации кассы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45. Как устанавливается периодичность и сроки проведения 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      инвентаризации?</w:t>
      </w:r>
    </w:p>
    <w:p w:rsidR="00BE303C" w:rsidRPr="00BE303C" w:rsidRDefault="00BE303C" w:rsidP="00BE30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303C">
        <w:rPr>
          <w:rFonts w:ascii="Times New Roman" w:hAnsi="Times New Roman" w:cs="Times New Roman"/>
          <w:sz w:val="28"/>
          <w:szCs w:val="28"/>
        </w:rPr>
        <w:t xml:space="preserve">       46. Перечислите виды инвентаризации кассы</w:t>
      </w:r>
    </w:p>
    <w:p w:rsidR="00BE303C" w:rsidRPr="00BE303C" w:rsidRDefault="00BE303C" w:rsidP="001A5039">
      <w:pPr>
        <w:rPr>
          <w:rFonts w:ascii="Times New Roman" w:hAnsi="Times New Roman" w:cs="Times New Roman"/>
          <w:sz w:val="28"/>
          <w:szCs w:val="28"/>
        </w:rPr>
      </w:pPr>
    </w:p>
    <w:p w:rsidR="001A5039" w:rsidRPr="00BE303C" w:rsidRDefault="001A5039" w:rsidP="001A5039">
      <w:pPr>
        <w:rPr>
          <w:rFonts w:ascii="Times New Roman" w:hAnsi="Times New Roman" w:cs="Times New Roman"/>
          <w:sz w:val="28"/>
          <w:szCs w:val="28"/>
        </w:rPr>
      </w:pPr>
    </w:p>
    <w:p w:rsidR="001A5039" w:rsidRDefault="001A5039" w:rsidP="001A5039">
      <w:pPr>
        <w:rPr>
          <w:sz w:val="28"/>
          <w:szCs w:val="28"/>
        </w:rPr>
      </w:pPr>
    </w:p>
    <w:p w:rsidR="001A5039" w:rsidRDefault="001A5039" w:rsidP="001A5039">
      <w:pPr>
        <w:rPr>
          <w:sz w:val="28"/>
          <w:szCs w:val="28"/>
        </w:rPr>
      </w:pPr>
    </w:p>
    <w:p w:rsidR="001A5039" w:rsidRDefault="001A5039" w:rsidP="001A5039">
      <w:pPr>
        <w:rPr>
          <w:sz w:val="28"/>
          <w:szCs w:val="28"/>
        </w:rPr>
      </w:pPr>
    </w:p>
    <w:p w:rsidR="001A5039" w:rsidRDefault="001A5039" w:rsidP="001A5039">
      <w:pPr>
        <w:rPr>
          <w:sz w:val="28"/>
          <w:szCs w:val="28"/>
        </w:rPr>
      </w:pPr>
    </w:p>
    <w:p w:rsidR="001A5039" w:rsidRDefault="001A5039" w:rsidP="001A5039"/>
    <w:p w:rsidR="001A5039" w:rsidRDefault="001A5039" w:rsidP="001A5039"/>
    <w:p w:rsidR="001A5039" w:rsidRPr="00DE4B35" w:rsidRDefault="001A5039" w:rsidP="001A5039">
      <w:pPr>
        <w:rPr>
          <w:rFonts w:ascii="Times New Roman" w:hAnsi="Times New Roman" w:cs="Times New Roman"/>
          <w:sz w:val="28"/>
          <w:szCs w:val="28"/>
        </w:rPr>
      </w:pPr>
    </w:p>
    <w:p w:rsidR="001A5039" w:rsidRDefault="001A5039" w:rsidP="001A5039"/>
    <w:p w:rsidR="00494967" w:rsidRDefault="007A1EA6"/>
    <w:sectPr w:rsidR="00494967" w:rsidSect="0082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511D8"/>
    <w:multiLevelType w:val="multilevel"/>
    <w:tmpl w:val="AB56B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A5039"/>
    <w:rsid w:val="001A5039"/>
    <w:rsid w:val="004F41A7"/>
    <w:rsid w:val="004F7BD5"/>
    <w:rsid w:val="00523179"/>
    <w:rsid w:val="00597653"/>
    <w:rsid w:val="007A1EA6"/>
    <w:rsid w:val="00826084"/>
    <w:rsid w:val="00B107C9"/>
    <w:rsid w:val="00BE303C"/>
    <w:rsid w:val="00F53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039"/>
    <w:pPr>
      <w:spacing w:after="0" w:line="240" w:lineRule="auto"/>
      <w:ind w:right="-425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03C"/>
    <w:pPr>
      <w:ind w:left="720"/>
      <w:contextualSpacing/>
    </w:pPr>
    <w:rPr>
      <w:rFonts w:ascii="Calibri" w:eastAsia="Calibri" w:hAnsi="Calibri" w:cs="Times New Roman"/>
      <w:kern w:val="32"/>
      <w:sz w:val="28"/>
      <w:szCs w:val="32"/>
    </w:rPr>
  </w:style>
  <w:style w:type="character" w:customStyle="1" w:styleId="2">
    <w:name w:val="Основной текст (2)_"/>
    <w:basedOn w:val="a0"/>
    <w:link w:val="20"/>
    <w:locked/>
    <w:rsid w:val="00BE30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303C"/>
    <w:pPr>
      <w:widowControl w:val="0"/>
      <w:shd w:val="clear" w:color="auto" w:fill="FFFFFF"/>
      <w:spacing w:after="240" w:line="0" w:lineRule="atLeast"/>
      <w:ind w:hanging="32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2020-05-22T08:31:00Z</dcterms:created>
  <dcterms:modified xsi:type="dcterms:W3CDTF">2020-06-03T07:03:00Z</dcterms:modified>
</cp:coreProperties>
</file>