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1" w:rsidRPr="00115CD8" w:rsidRDefault="00535C51" w:rsidP="00535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15CD8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535C51" w:rsidRPr="00115CD8" w:rsidRDefault="00535C51" w:rsidP="00535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5C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15CD8">
        <w:rPr>
          <w:rFonts w:ascii="Times New Roman" w:eastAsia="Calibri" w:hAnsi="Times New Roman" w:cs="Times New Roman"/>
          <w:b/>
          <w:sz w:val="28"/>
          <w:szCs w:val="28"/>
        </w:rPr>
        <w:t>Действие уголовного закона. Понятие преступления.</w:t>
      </w:r>
    </w:p>
    <w:p w:rsidR="00535C51" w:rsidRDefault="00535C51" w:rsidP="00535C51">
      <w:pPr>
        <w:spacing w:after="0" w:line="0" w:lineRule="atLeast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</w:t>
      </w:r>
    </w:p>
    <w:p w:rsidR="00535C51" w:rsidRDefault="00535C51" w:rsidP="00535C51">
      <w:pPr>
        <w:spacing w:after="0" w:line="13" w:lineRule="exact"/>
        <w:rPr>
          <w:rFonts w:ascii="Times New Roman" w:eastAsia="Times New Roman" w:hAnsi="Times New Roman"/>
        </w:rPr>
      </w:pPr>
    </w:p>
    <w:p w:rsidR="00535C51" w:rsidRDefault="00535C51" w:rsidP="00535C51">
      <w:pPr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Понятие и основные признаки преступления.</w:t>
      </w:r>
    </w:p>
    <w:p w:rsidR="00535C51" w:rsidRDefault="00535C51" w:rsidP="00535C51">
      <w:pPr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Состав преступления и его элементы.</w:t>
      </w:r>
    </w:p>
    <w:p w:rsidR="00535C51" w:rsidRDefault="00535C51" w:rsidP="00535C51">
      <w:pPr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Виды преступлений.</w:t>
      </w:r>
    </w:p>
    <w:p w:rsidR="00535C51" w:rsidRDefault="00535C51" w:rsidP="00535C51">
      <w:pPr>
        <w:numPr>
          <w:ilvl w:val="0"/>
          <w:numId w:val="1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Соучастие в преступлении.</w:t>
      </w:r>
    </w:p>
    <w:p w:rsidR="00535C51" w:rsidRDefault="00535C51" w:rsidP="00535C51">
      <w:pPr>
        <w:numPr>
          <w:ilvl w:val="0"/>
          <w:numId w:val="1"/>
        </w:numPr>
        <w:tabs>
          <w:tab w:val="left" w:pos="0"/>
        </w:tabs>
        <w:spacing w:after="0"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Стадии уголовного преступления.</w:t>
      </w:r>
    </w:p>
    <w:p w:rsidR="00535C51" w:rsidRDefault="00535C51" w:rsidP="00535C51">
      <w:pPr>
        <w:numPr>
          <w:ilvl w:val="0"/>
          <w:numId w:val="1"/>
        </w:numPr>
        <w:tabs>
          <w:tab w:val="left" w:pos="0"/>
        </w:tabs>
        <w:spacing w:after="0" w:line="235" w:lineRule="auto"/>
        <w:rPr>
          <w:rFonts w:ascii="Times New Roman" w:eastAsia="Times New Roman" w:hAnsi="Times New Roman"/>
          <w:sz w:val="28"/>
        </w:rPr>
      </w:pPr>
    </w:p>
    <w:p w:rsidR="00535C51" w:rsidRPr="00115CD8" w:rsidRDefault="00535C51" w:rsidP="00535C51">
      <w:pPr>
        <w:numPr>
          <w:ilvl w:val="1"/>
          <w:numId w:val="1"/>
        </w:numPr>
        <w:tabs>
          <w:tab w:val="left" w:pos="1840"/>
        </w:tabs>
        <w:spacing w:after="0"/>
        <w:ind w:left="1840" w:hanging="712"/>
        <w:jc w:val="both"/>
        <w:rPr>
          <w:rFonts w:ascii="Times New Roman" w:eastAsia="Arial Black" w:hAnsi="Times New Roman" w:cs="Times New Roman"/>
          <w:b/>
          <w:sz w:val="28"/>
        </w:rPr>
      </w:pPr>
      <w:r w:rsidRPr="00115CD8">
        <w:rPr>
          <w:rFonts w:ascii="Times New Roman" w:eastAsia="Arial Black" w:hAnsi="Times New Roman" w:cs="Times New Roman"/>
          <w:b/>
          <w:sz w:val="28"/>
        </w:rPr>
        <w:t>Понятие и основные признаки преступления</w:t>
      </w:r>
    </w:p>
    <w:p w:rsidR="00535C51" w:rsidRPr="00115CD8" w:rsidRDefault="00535C51" w:rsidP="00535C51">
      <w:pPr>
        <w:spacing w:after="0"/>
        <w:ind w:right="360" w:firstLine="567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28"/>
        </w:rPr>
        <w:t>Преступление</w:t>
      </w:r>
      <w:r>
        <w:rPr>
          <w:rFonts w:ascii="Times New Roman" w:eastAsia="Times New Roman" w:hAnsi="Times New Roman"/>
          <w:color w:val="000000"/>
          <w:sz w:val="28"/>
        </w:rPr>
        <w:t>–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виновно</w:t>
      </w:r>
      <w:proofErr w:type="gramEnd"/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совершенное общественно опасное деяние,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запрещенное УК ЛНР под угрозой наказания (</w:t>
      </w:r>
      <w:r>
        <w:rPr>
          <w:rFonts w:ascii="Times New Roman" w:eastAsia="Times New Roman" w:hAnsi="Times New Roman"/>
          <w:color w:val="000000"/>
          <w:sz w:val="28"/>
        </w:rPr>
        <w:t>статья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15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УК ЛНР).</w:t>
      </w:r>
    </w:p>
    <w:p w:rsidR="00535C51" w:rsidRDefault="00535C51" w:rsidP="00535C51">
      <w:pPr>
        <w:spacing w:after="0" w:line="248" w:lineRule="auto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Преступление– </w:t>
      </w:r>
      <w:proofErr w:type="gramStart"/>
      <w:r>
        <w:rPr>
          <w:rFonts w:ascii="Times New Roman" w:eastAsia="Times New Roman" w:hAnsi="Times New Roman"/>
          <w:sz w:val="28"/>
        </w:rPr>
        <w:t>эт</w:t>
      </w:r>
      <w:proofErr w:type="gramEnd"/>
      <w:r>
        <w:rPr>
          <w:rFonts w:ascii="Times New Roman" w:eastAsia="Times New Roman" w:hAnsi="Times New Roman"/>
          <w:sz w:val="28"/>
        </w:rPr>
        <w:t xml:space="preserve">о деяние, т.е. определенное активное или пассивное поведение человека. Чаще это </w:t>
      </w:r>
      <w:r>
        <w:rPr>
          <w:rFonts w:ascii="Times New Roman" w:eastAsia="Times New Roman" w:hAnsi="Times New Roman"/>
          <w:b/>
          <w:sz w:val="28"/>
        </w:rPr>
        <w:t>действие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например вор,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путем активных действий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проникает в квартиру, откуда тайно совершает кражу имущества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7"/>
        </w:rPr>
        <w:t>реже–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</w:rPr>
        <w:t>бе</w:t>
      </w:r>
      <w:proofErr w:type="gramEnd"/>
      <w:r>
        <w:rPr>
          <w:rFonts w:ascii="Times New Roman" w:eastAsia="Times New Roman" w:hAnsi="Times New Roman"/>
          <w:sz w:val="27"/>
        </w:rPr>
        <w:t>здействие,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например, </w:t>
      </w:r>
      <w:r>
        <w:rPr>
          <w:rFonts w:ascii="Times New Roman" w:eastAsia="Times New Roman" w:hAnsi="Times New Roman"/>
          <w:i/>
          <w:sz w:val="24"/>
        </w:rPr>
        <w:t>вовремя не предоставленная медицинская помощь потерпевшему в дорожно-транспортном происшествии, привела к тяжким последствиям</w:t>
      </w:r>
      <w:r>
        <w:rPr>
          <w:rFonts w:ascii="Times New Roman" w:eastAsia="Times New Roman" w:hAnsi="Times New Roman"/>
          <w:sz w:val="27"/>
        </w:rPr>
        <w:t>.</w:t>
      </w:r>
    </w:p>
    <w:p w:rsidR="00535C51" w:rsidRDefault="00535C51" w:rsidP="00535C51">
      <w:pPr>
        <w:spacing w:after="0" w:line="5" w:lineRule="exact"/>
        <w:rPr>
          <w:rFonts w:ascii="Times New Roman" w:eastAsia="Times New Roman" w:hAnsi="Times New Roman"/>
        </w:rPr>
      </w:pPr>
    </w:p>
    <w:p w:rsidR="00535C51" w:rsidRPr="00115CD8" w:rsidRDefault="00535C51" w:rsidP="00535C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Не может признаваться преступлением образ мыслей человека, его мировоззрение. Самые грязные помыслы, если они каким-то образом обнаружены, не влекут уголовной ответственности. </w:t>
      </w:r>
      <w:proofErr w:type="spellStart"/>
      <w:proofErr w:type="gramStart"/>
      <w:r w:rsidRPr="00115CD8">
        <w:rPr>
          <w:rFonts w:ascii="Times New Roman" w:eastAsia="Times New Roman" w:hAnsi="Times New Roman" w:cs="Times New Roman"/>
          <w:sz w:val="28"/>
          <w:szCs w:val="28"/>
        </w:rPr>
        <w:t>Ho</w:t>
      </w:r>
      <w:proofErr w:type="spellEnd"/>
      <w:proofErr w:type="gramEnd"/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как только лицо приступает к осуществлению своего намерения, например, готовится к краже автомобиля, – появляются признаки деяния и можно констатировать преступление.</w:t>
      </w:r>
    </w:p>
    <w:p w:rsidR="00535C51" w:rsidRPr="00115CD8" w:rsidRDefault="00535C51" w:rsidP="00535C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Признаки преступления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5CD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черты,</w:t>
      </w:r>
      <w:r w:rsidRPr="00115CD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 совокупности</w:t>
      </w:r>
      <w:r w:rsidRPr="00115CD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понятие преступления. Для того чтобы деяние было признано преступлением, оно должно обладать следующими признаками:</w:t>
      </w:r>
    </w:p>
    <w:p w:rsidR="00535C51" w:rsidRPr="00115CD8" w:rsidRDefault="00535C51" w:rsidP="00535C51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Общественная опасность </w:t>
      </w:r>
      <w:r w:rsidRPr="00115CD8">
        <w:rPr>
          <w:rFonts w:ascii="Times New Roman" w:eastAsia="Times New Roman" w:hAnsi="Times New Roman" w:cs="Times New Roman"/>
          <w:color w:val="FF0000"/>
          <w:sz w:val="28"/>
          <w:szCs w:val="28"/>
        </w:rPr>
        <w:t>–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объективное свойство деяния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(действия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бездействия) реально причинять существенный вред охраняемым уголовным законом общественным отношениям или создавать угрозу причинения такого </w:t>
      </w:r>
      <w:proofErr w:type="spellStart"/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proofErr w:type="gramStart"/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15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proofErr w:type="gramEnd"/>
      <w:r w:rsidRPr="00115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апример</w:t>
      </w:r>
      <w:proofErr w:type="spellEnd"/>
      <w:r w:rsidRPr="00115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кража причиняет вред собственнику имущества,</w:t>
      </w:r>
    </w:p>
    <w:p w:rsidR="00535C51" w:rsidRDefault="00535C51" w:rsidP="00535C5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фальшивомонетничество нарушает денежное обращение в государстве, сбыт наркотических средств угрожает здоровью населения и т.д.</w:t>
      </w:r>
    </w:p>
    <w:p w:rsidR="00535C51" w:rsidRPr="00115CD8" w:rsidRDefault="00535C51" w:rsidP="00535C5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sz w:val="28"/>
          <w:szCs w:val="28"/>
        </w:rPr>
        <w:t>Преступление всегда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причиняет больший вред общественным отношениям, чем, например, дисциплинарный проступок или административное правонарушение.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Так,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самовольное использование водителем служебного автомобиля в личных целях (дисциплинарный проступок) и превышение скорости при поездке (административное правонарушение) не являются основаниями для уголовной ответственности.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Однако если в результате нарушения правил дорожного движения водитель допустил аварию и по неосторожности причинит смерть пассажиру, содеянное будет расцениваться как преступление.</w:t>
      </w:r>
    </w:p>
    <w:p w:rsidR="00535C51" w:rsidRPr="00115CD8" w:rsidRDefault="00535C51" w:rsidP="00535C5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5C51" w:rsidRPr="00115CD8" w:rsidRDefault="00535C51" w:rsidP="00535C51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Виновность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 опасное деяние может быть признано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 противоправным лишь тогда, когда оно совершено виновно, т. е. при наличии определенного психического отношения лица к совершенному деянию и наступившим последствиям в форме умысла и неосторожности. Преступление - это виновное деяние.</w:t>
      </w:r>
    </w:p>
    <w:p w:rsidR="00535C51" w:rsidRPr="00115CD8" w:rsidRDefault="00535C51" w:rsidP="00535C51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Противоправность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–это не всякое общественно опасное деяние,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а лишь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такое, которое запрещено уголовным законом, т.е. это прямое указание закона на его запрет.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качестве преступления может рассматриваться только такое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поведение, которое специально предусмотрено в диспозициях статей Особенной части УК ЛНР.</w:t>
      </w:r>
    </w:p>
    <w:p w:rsidR="00535C51" w:rsidRPr="00115CD8" w:rsidRDefault="00535C51" w:rsidP="00535C51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Наказуемость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</w:t>
      </w:r>
      <w:proofErr w:type="gramEnd"/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 самостоятельный признак преступления представляет</w:t>
      </w:r>
      <w:r w:rsidRPr="00115C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собой возможность (угрозу) назначения и применения наказания за совершенное преступное деяние.</w:t>
      </w:r>
    </w:p>
    <w:p w:rsidR="00535C51" w:rsidRPr="00115CD8" w:rsidRDefault="00535C51" w:rsidP="00535C51">
      <w:pPr>
        <w:spacing w:after="0"/>
        <w:ind w:firstLine="567"/>
        <w:jc w:val="both"/>
        <w:rPr>
          <w:rFonts w:ascii="Times New Roman" w:eastAsia="Arial Black" w:hAnsi="Times New Roman" w:cs="Times New Roman"/>
          <w:b/>
          <w:i/>
          <w:sz w:val="28"/>
          <w:szCs w:val="28"/>
        </w:rPr>
      </w:pPr>
      <w:r w:rsidRPr="00115CD8">
        <w:rPr>
          <w:rFonts w:ascii="Times New Roman" w:eastAsia="Arial Black" w:hAnsi="Times New Roman" w:cs="Times New Roman"/>
          <w:b/>
          <w:i/>
          <w:sz w:val="28"/>
          <w:szCs w:val="28"/>
        </w:rPr>
        <w:t>2.Состав преступления</w:t>
      </w:r>
      <w:r>
        <w:rPr>
          <w:rFonts w:ascii="Times New Roman" w:eastAsia="Arial Black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15CD8">
        <w:rPr>
          <w:rFonts w:ascii="Times New Roman" w:eastAsia="Times New Roman" w:hAnsi="Times New Roman" w:cs="Times New Roman"/>
          <w:sz w:val="28"/>
          <w:szCs w:val="28"/>
        </w:rPr>
        <w:t>уголовном</w:t>
      </w:r>
      <w:proofErr w:type="gramEnd"/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законодательстве ЛНР понятие состава преступления не раскрывается. Однако этим понятием широко пользуются УК ЛНР и УПК ЛНР, теория уголовного права и следственно-судебная практика. Так,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в ст. 8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УК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ЛНР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proofErr w:type="spellEnd"/>
      <w:r w:rsidRPr="00115C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>что основанием уголовной ответственности является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>совершение деяния, содержащего все признаки состава преступления, предусмотренного УК ЛНР</w:t>
      </w:r>
      <w:proofErr w:type="gramStart"/>
      <w:r w:rsidRPr="00115C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 xml:space="preserve"> ч.2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п.1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ст. 26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УПК ЛНР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указывается, что уголовное дело не может быть возбуждено, а возбужденное уголовное дело подлежит прекращению в связи с отсутствием в деянии состава преступления.</w:t>
      </w:r>
    </w:p>
    <w:p w:rsidR="00535C51" w:rsidRDefault="00535C51" w:rsidP="00535C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.3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п.1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ст.324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 xml:space="preserve">УПК </w:t>
      </w:r>
      <w:proofErr w:type="spellStart"/>
      <w:r w:rsidRPr="00115CD8">
        <w:rPr>
          <w:rFonts w:ascii="Times New Roman" w:eastAsia="Times New Roman" w:hAnsi="Times New Roman" w:cs="Times New Roman"/>
          <w:i/>
          <w:sz w:val="28"/>
          <w:szCs w:val="28"/>
        </w:rPr>
        <w:t>ЛНР</w:t>
      </w:r>
      <w:r w:rsidRPr="00115CD8">
        <w:rPr>
          <w:rFonts w:ascii="Times New Roman" w:eastAsia="Times New Roman" w:hAnsi="Times New Roman" w:cs="Times New Roman"/>
          <w:sz w:val="28"/>
          <w:szCs w:val="28"/>
        </w:rPr>
        <w:t>оправдательный</w:t>
      </w:r>
      <w:proofErr w:type="spellEnd"/>
      <w:r w:rsidRPr="00115CD8">
        <w:rPr>
          <w:rFonts w:ascii="Times New Roman" w:eastAsia="Times New Roman" w:hAnsi="Times New Roman" w:cs="Times New Roman"/>
          <w:sz w:val="28"/>
          <w:szCs w:val="28"/>
        </w:rPr>
        <w:t xml:space="preserve"> приговор постановляется, если в деянии подсудимого отсутствует состав преступления.</w:t>
      </w:r>
    </w:p>
    <w:p w:rsidR="00535C51" w:rsidRDefault="00535C51" w:rsidP="00535C51">
      <w:pPr>
        <w:spacing w:line="239" w:lineRule="auto"/>
        <w:ind w:right="-259"/>
        <w:jc w:val="center"/>
        <w:rPr>
          <w:rFonts w:ascii="Times New Roman" w:eastAsia="Arial Black" w:hAnsi="Times New Roman" w:cs="Times New Roman"/>
          <w:b/>
          <w:i/>
          <w:sz w:val="28"/>
        </w:rPr>
      </w:pPr>
      <w:r w:rsidRPr="00115CD8">
        <w:rPr>
          <w:rFonts w:ascii="Times New Roman" w:eastAsia="Arial Black" w:hAnsi="Times New Roman" w:cs="Times New Roman"/>
          <w:b/>
          <w:i/>
          <w:sz w:val="28"/>
        </w:rPr>
        <w:t>Виды преступлений</w:t>
      </w:r>
    </w:p>
    <w:p w:rsidR="00535C51" w:rsidRPr="00115CD8" w:rsidRDefault="00535C51" w:rsidP="00535C51">
      <w:pPr>
        <w:numPr>
          <w:ilvl w:val="0"/>
          <w:numId w:val="1"/>
        </w:numPr>
        <w:tabs>
          <w:tab w:val="clear" w:pos="360"/>
          <w:tab w:val="num" w:pos="0"/>
          <w:tab w:val="left" w:pos="639"/>
        </w:tabs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зависимости от характера и степени общественной опасности деяния, предусмотренные уголовным законом ЛНР, подразделяются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535C51" w:rsidRDefault="00535C51" w:rsidP="00535C51">
      <w:pPr>
        <w:tabs>
          <w:tab w:val="num" w:pos="0"/>
        </w:tabs>
        <w:spacing w:after="0"/>
        <w:ind w:righ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· </w:t>
      </w:r>
      <w:r>
        <w:rPr>
          <w:rFonts w:ascii="Times New Roman" w:eastAsia="Times New Roman" w:hAnsi="Times New Roman"/>
          <w:sz w:val="28"/>
        </w:rPr>
        <w:t>Преступления небольшой тяжести;</w:t>
      </w:r>
      <w:r>
        <w:rPr>
          <w:rFonts w:ascii="Arial" w:eastAsia="Arial" w:hAnsi="Arial"/>
          <w:sz w:val="28"/>
        </w:rPr>
        <w:t xml:space="preserve"> </w:t>
      </w:r>
    </w:p>
    <w:p w:rsidR="00535C51" w:rsidRDefault="00535C51" w:rsidP="00535C51">
      <w:pPr>
        <w:tabs>
          <w:tab w:val="num" w:pos="0"/>
        </w:tabs>
        <w:spacing w:after="0"/>
        <w:ind w:righ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· </w:t>
      </w:r>
      <w:r>
        <w:rPr>
          <w:rFonts w:ascii="Times New Roman" w:eastAsia="Times New Roman" w:hAnsi="Times New Roman"/>
          <w:sz w:val="28"/>
        </w:rPr>
        <w:t>Преступления средней тяжести;</w:t>
      </w:r>
      <w:r>
        <w:rPr>
          <w:rFonts w:ascii="Arial" w:eastAsia="Arial" w:hAnsi="Arial"/>
          <w:sz w:val="28"/>
        </w:rPr>
        <w:t xml:space="preserve">   ·</w:t>
      </w:r>
      <w:r>
        <w:rPr>
          <w:rFonts w:ascii="Times New Roman" w:eastAsia="Times New Roman" w:hAnsi="Times New Roman"/>
          <w:sz w:val="28"/>
        </w:rPr>
        <w:t>Тяжкие преступления;</w:t>
      </w:r>
      <w:r>
        <w:rPr>
          <w:rFonts w:ascii="Arial" w:eastAsia="Arial" w:hAnsi="Arial"/>
          <w:sz w:val="28"/>
        </w:rPr>
        <w:t xml:space="preserve"> </w:t>
      </w:r>
    </w:p>
    <w:p w:rsidR="00535C51" w:rsidRDefault="00535C51" w:rsidP="00535C51">
      <w:pPr>
        <w:tabs>
          <w:tab w:val="num" w:pos="0"/>
        </w:tabs>
        <w:spacing w:after="0"/>
        <w:ind w:right="466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· </w:t>
      </w:r>
      <w:r>
        <w:rPr>
          <w:rFonts w:ascii="Times New Roman" w:eastAsia="Times New Roman" w:hAnsi="Times New Roman"/>
          <w:sz w:val="28"/>
        </w:rPr>
        <w:t>Особо тяжкие преступления.</w:t>
      </w:r>
    </w:p>
    <w:p w:rsidR="00535C51" w:rsidRPr="00115CD8" w:rsidRDefault="00535C51" w:rsidP="00535C51">
      <w:pPr>
        <w:spacing w:after="0"/>
        <w:ind w:firstLine="284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Преступлениями небольшой тяжести </w:t>
      </w:r>
      <w:r>
        <w:rPr>
          <w:rFonts w:ascii="Times New Roman" w:eastAsia="Times New Roman" w:hAnsi="Times New Roman"/>
          <w:sz w:val="28"/>
        </w:rPr>
        <w:t>признаются умышленные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неосторожные деяния, за совершение которых максимальное наказание, </w:t>
      </w:r>
      <w:r>
        <w:rPr>
          <w:rFonts w:ascii="Times New Roman" w:eastAsia="Times New Roman" w:hAnsi="Times New Roman"/>
          <w:sz w:val="28"/>
        </w:rPr>
        <w:lastRenderedPageBreak/>
        <w:t xml:space="preserve">предусмотренное настоящим Кодексом, </w:t>
      </w:r>
      <w:r>
        <w:rPr>
          <w:rFonts w:ascii="Times New Roman" w:eastAsia="Times New Roman" w:hAnsi="Times New Roman"/>
          <w:i/>
          <w:sz w:val="28"/>
        </w:rPr>
        <w:t xml:space="preserve">не </w:t>
      </w:r>
      <w:proofErr w:type="spellStart"/>
      <w:r>
        <w:rPr>
          <w:rFonts w:ascii="Times New Roman" w:eastAsia="Times New Roman" w:hAnsi="Times New Roman"/>
          <w:i/>
          <w:sz w:val="28"/>
        </w:rPr>
        <w:t>превышаеттрех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лет лишения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свободы.</w:t>
      </w:r>
    </w:p>
    <w:p w:rsidR="00535C51" w:rsidRDefault="00535C51" w:rsidP="00535C51">
      <w:pPr>
        <w:spacing w:after="0"/>
        <w:ind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Преступлениями средней тяжести </w:t>
      </w:r>
      <w:r>
        <w:rPr>
          <w:rFonts w:ascii="Times New Roman" w:eastAsia="Times New Roman" w:hAnsi="Times New Roman"/>
          <w:sz w:val="28"/>
        </w:rPr>
        <w:t>признаются умышленные деяния,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совершение которых максимальное наказание, предусмотренное настоящим Кодексом, не превышает пяти лет лишения свободы, и неосторожные деяния, за совершение которых максимальное наказание, предусмотренное настоящим Кодексом, </w:t>
      </w:r>
      <w:r>
        <w:rPr>
          <w:rFonts w:ascii="Times New Roman" w:eastAsia="Times New Roman" w:hAnsi="Times New Roman"/>
          <w:i/>
          <w:sz w:val="28"/>
        </w:rPr>
        <w:t>превышает три года лишения свободы</w:t>
      </w:r>
      <w:r>
        <w:rPr>
          <w:rFonts w:ascii="Times New Roman" w:eastAsia="Times New Roman" w:hAnsi="Times New Roman"/>
          <w:sz w:val="28"/>
        </w:rPr>
        <w:t>.</w:t>
      </w:r>
    </w:p>
    <w:p w:rsidR="00535C51" w:rsidRDefault="00535C51" w:rsidP="00535C51">
      <w:pPr>
        <w:spacing w:after="0" w:line="2" w:lineRule="exact"/>
        <w:rPr>
          <w:rFonts w:ascii="Times New Roman" w:eastAsia="Times New Roman" w:hAnsi="Times New Roman"/>
          <w:sz w:val="28"/>
        </w:rPr>
      </w:pPr>
    </w:p>
    <w:p w:rsidR="00535C51" w:rsidRDefault="00535C51" w:rsidP="00535C51">
      <w:pPr>
        <w:spacing w:after="0" w:line="239" w:lineRule="auto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Тяжкими преступлениями </w:t>
      </w:r>
      <w:r>
        <w:rPr>
          <w:rFonts w:ascii="Times New Roman" w:eastAsia="Times New Roman" w:hAnsi="Times New Roman"/>
          <w:sz w:val="28"/>
        </w:rPr>
        <w:t>признаются умышленные деяния,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совершение которых максимальное наказание, предусмотренное настоящим Кодексом, </w:t>
      </w:r>
      <w:r>
        <w:rPr>
          <w:rFonts w:ascii="Times New Roman" w:eastAsia="Times New Roman" w:hAnsi="Times New Roman"/>
          <w:i/>
          <w:sz w:val="28"/>
        </w:rPr>
        <w:t>не превышает десяти лет лишения свободы.</w:t>
      </w:r>
    </w:p>
    <w:p w:rsidR="00535C51" w:rsidRDefault="00535C51" w:rsidP="00535C51">
      <w:pPr>
        <w:spacing w:after="0" w:line="2" w:lineRule="exact"/>
        <w:ind w:firstLine="567"/>
        <w:rPr>
          <w:rFonts w:ascii="Times New Roman" w:eastAsia="Times New Roman" w:hAnsi="Times New Roman"/>
          <w:sz w:val="28"/>
        </w:rPr>
      </w:pPr>
    </w:p>
    <w:p w:rsidR="00535C51" w:rsidRDefault="00535C51" w:rsidP="00535C51">
      <w:pPr>
        <w:spacing w:after="0" w:line="238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Особо тяжкими преступлениями </w:t>
      </w:r>
      <w:r>
        <w:rPr>
          <w:rFonts w:ascii="Times New Roman" w:eastAsia="Times New Roman" w:hAnsi="Times New Roman"/>
          <w:sz w:val="28"/>
        </w:rPr>
        <w:t>признаются умышленные деяния,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совершение которых настоящим Кодексом предусмотрено наказание в виде лишения свободы </w:t>
      </w:r>
      <w:r>
        <w:rPr>
          <w:rFonts w:ascii="Times New Roman" w:eastAsia="Times New Roman" w:hAnsi="Times New Roman"/>
          <w:i/>
          <w:sz w:val="28"/>
        </w:rPr>
        <w:t>на срок свыше десяти лет или более строгое наказание</w:t>
      </w:r>
      <w:r>
        <w:rPr>
          <w:rFonts w:ascii="Times New Roman" w:eastAsia="Times New Roman" w:hAnsi="Times New Roman"/>
          <w:sz w:val="28"/>
        </w:rPr>
        <w:t>.</w:t>
      </w:r>
    </w:p>
    <w:p w:rsidR="00535C51" w:rsidRDefault="00535C51" w:rsidP="00535C51">
      <w:pPr>
        <w:spacing w:after="0" w:line="3" w:lineRule="exact"/>
        <w:ind w:firstLine="567"/>
        <w:rPr>
          <w:rFonts w:ascii="Times New Roman" w:eastAsia="Times New Roman" w:hAnsi="Times New Roman"/>
        </w:rPr>
      </w:pPr>
    </w:p>
    <w:p w:rsidR="00535C51" w:rsidRDefault="00535C51" w:rsidP="00535C51">
      <w:pPr>
        <w:spacing w:after="0" w:line="239" w:lineRule="auto"/>
        <w:ind w:firstLine="56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u w:val="single"/>
        </w:rPr>
        <w:t>Примеры:</w:t>
      </w:r>
      <w:r>
        <w:rPr>
          <w:rFonts w:ascii="Times New Roman" w:eastAsia="Times New Roman" w:hAnsi="Times New Roman"/>
          <w:i/>
          <w:sz w:val="24"/>
        </w:rPr>
        <w:t xml:space="preserve"> Мошенничество (</w:t>
      </w:r>
      <w:proofErr w:type="gramStart"/>
      <w:r>
        <w:rPr>
          <w:rFonts w:ascii="Times New Roman" w:eastAsia="Times New Roman" w:hAnsi="Times New Roman"/>
          <w:i/>
          <w:sz w:val="24"/>
        </w:rPr>
        <w:t>ч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.1 ст.172 УК ЛНР) относится к преступлениям небольшой тяжести, т.к. максимальное наказание не превышает двух лет лишения свободы. Убийство матерью новорожденного ребенка (ст.114 УК ЛНР) относится к преступлениям средней тяжести, т.к. максимальное наказание не превышает пять лет лишения свободы. Кража, совершенная с проникновением в жилище (ч.3 ст.171 УК ЛНР) относится </w:t>
      </w:r>
      <w:proofErr w:type="gramStart"/>
      <w:r>
        <w:rPr>
          <w:rFonts w:ascii="Times New Roman" w:eastAsia="Times New Roman" w:hAnsi="Times New Roman"/>
          <w:i/>
          <w:sz w:val="24"/>
        </w:rPr>
        <w:t>к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тяжким преступления, т.к. максимальное наказание не превышает шесть лет лишения свободы. </w:t>
      </w:r>
      <w:proofErr w:type="gramStart"/>
      <w:r>
        <w:rPr>
          <w:rFonts w:ascii="Times New Roman" w:eastAsia="Times New Roman" w:hAnsi="Times New Roman"/>
          <w:i/>
          <w:sz w:val="24"/>
        </w:rPr>
        <w:t xml:space="preserve">Убийство (ч.1 ст.113 УК ЛНР) и убийство при отягчающих обстоятельствах (ч.2 ст.113 УК ЛНР) относятся к особо тяжким преступлениям, т. к. в первом случае предусмотрено наказание в виде лишения свободы на срок до пятнадцати лет, а во втором случае - лишение свободы на срок до двадцати </w:t>
      </w:r>
      <w:proofErr w:type="spellStart"/>
      <w:r>
        <w:rPr>
          <w:rFonts w:ascii="Times New Roman" w:eastAsia="Times New Roman" w:hAnsi="Times New Roman"/>
          <w:i/>
          <w:sz w:val="24"/>
        </w:rPr>
        <w:t>летлибо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пожизненным лишением свободы.</w:t>
      </w:r>
      <w:proofErr w:type="gramEnd"/>
    </w:p>
    <w:p w:rsidR="00535C51" w:rsidRDefault="00535C51" w:rsidP="00535C51">
      <w:pPr>
        <w:spacing w:after="0" w:line="239" w:lineRule="auto"/>
        <w:ind w:right="-259"/>
        <w:rPr>
          <w:rFonts w:ascii="Times New Roman" w:eastAsia="Arial Black" w:hAnsi="Times New Roman" w:cs="Times New Roman"/>
          <w:b/>
          <w:i/>
          <w:sz w:val="28"/>
        </w:rPr>
      </w:pPr>
    </w:p>
    <w:p w:rsidR="00535C51" w:rsidRPr="00115CD8" w:rsidRDefault="00535C51" w:rsidP="00535C51">
      <w:pPr>
        <w:spacing w:after="0" w:line="239" w:lineRule="auto"/>
        <w:ind w:right="-259"/>
        <w:rPr>
          <w:rFonts w:ascii="Times New Roman" w:eastAsia="Arial Black" w:hAnsi="Times New Roman" w:cs="Times New Roman"/>
          <w:color w:val="FF0000"/>
          <w:sz w:val="28"/>
        </w:rPr>
      </w:pPr>
      <w:r w:rsidRPr="00115CD8">
        <w:rPr>
          <w:rFonts w:ascii="Times New Roman" w:eastAsia="Arial Black" w:hAnsi="Times New Roman" w:cs="Times New Roman"/>
          <w:color w:val="FF0000"/>
          <w:sz w:val="28"/>
        </w:rPr>
        <w:t>Домашнее задание</w:t>
      </w:r>
    </w:p>
    <w:p w:rsidR="00535C51" w:rsidRPr="00115CD8" w:rsidRDefault="00535C51" w:rsidP="00535C51">
      <w:pPr>
        <w:spacing w:after="0" w:line="239" w:lineRule="auto"/>
        <w:ind w:right="-259"/>
        <w:rPr>
          <w:rFonts w:ascii="Times New Roman" w:eastAsia="Arial Black" w:hAnsi="Times New Roman" w:cs="Times New Roman"/>
          <w:color w:val="FF0000"/>
          <w:sz w:val="28"/>
        </w:rPr>
      </w:pPr>
      <w:r w:rsidRPr="00115CD8">
        <w:rPr>
          <w:rFonts w:ascii="Times New Roman" w:eastAsia="Arial Black" w:hAnsi="Times New Roman" w:cs="Times New Roman"/>
          <w:color w:val="FF0000"/>
          <w:sz w:val="28"/>
        </w:rPr>
        <w:t xml:space="preserve">Выписать определение  </w:t>
      </w:r>
    </w:p>
    <w:p w:rsidR="00535C51" w:rsidRPr="00115CD8" w:rsidRDefault="00535C51" w:rsidP="00535C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51" w:rsidRDefault="00535C51" w:rsidP="00535C51">
      <w:pPr>
        <w:spacing w:after="0" w:line="243" w:lineRule="auto"/>
        <w:ind w:left="260" w:firstLine="567"/>
        <w:jc w:val="both"/>
        <w:rPr>
          <w:rFonts w:ascii="Times New Roman" w:eastAsia="Times New Roman" w:hAnsi="Times New Roman"/>
          <w:sz w:val="28"/>
        </w:rPr>
      </w:pPr>
    </w:p>
    <w:p w:rsidR="00535C51" w:rsidRPr="00115CD8" w:rsidRDefault="00535C51" w:rsidP="00535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2FA" w:rsidRDefault="001532FA"/>
    <w:sectPr w:rsidR="001532FA" w:rsidSect="00C5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1"/>
    <w:rsid w:val="001532FA"/>
    <w:rsid w:val="0053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2020-06-03T12:40:00Z</dcterms:created>
  <dcterms:modified xsi:type="dcterms:W3CDTF">2020-06-03T12:40:00Z</dcterms:modified>
</cp:coreProperties>
</file>