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78" w:rsidRPr="00061D22" w:rsidRDefault="00963678" w:rsidP="00963678">
      <w:pPr>
        <w:jc w:val="both"/>
        <w:rPr>
          <w:rFonts w:ascii="Times New Roman" w:hAnsi="Times New Roman" w:cs="Times New Roman"/>
          <w:b/>
          <w:sz w:val="28"/>
          <w:szCs w:val="28"/>
        </w:rPr>
      </w:pPr>
      <w:r w:rsidRPr="00061D22">
        <w:rPr>
          <w:rFonts w:ascii="Times New Roman" w:hAnsi="Times New Roman" w:cs="Times New Roman"/>
          <w:b/>
          <w:sz w:val="28"/>
          <w:szCs w:val="28"/>
        </w:rPr>
        <w:t>Тема: Органы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 xml:space="preserve">2.1. </w:t>
      </w:r>
      <w:proofErr w:type="gramStart"/>
      <w:r w:rsidRPr="00061D22">
        <w:rPr>
          <w:rFonts w:ascii="Times New Roman" w:eastAsia="Times New Roman" w:hAnsi="Times New Roman" w:cs="Times New Roman"/>
          <w:b/>
          <w:bCs/>
          <w:color w:val="000000"/>
          <w:sz w:val="28"/>
          <w:szCs w:val="28"/>
          <w:lang w:eastAsia="ru-RU"/>
        </w:rPr>
        <w:t>Закон ЛНР «О системе исполнительных органов государственной власти</w:t>
      </w:r>
      <w:r w:rsidRPr="00061D22">
        <w:rPr>
          <w:rFonts w:ascii="Times New Roman" w:eastAsia="Times New Roman" w:hAnsi="Times New Roman" w:cs="Times New Roman"/>
          <w:b/>
          <w:bCs/>
          <w:color w:val="000000"/>
          <w:sz w:val="28"/>
          <w:szCs w:val="28"/>
          <w:lang w:eastAsia="ru-RU"/>
        </w:rPr>
        <w:br/>
        <w:t>Луганской Народной Республики» (Глава 1.</w:t>
      </w:r>
      <w:proofErr w:type="gramEnd"/>
      <w:r w:rsidRPr="00061D22">
        <w:rPr>
          <w:rFonts w:ascii="Times New Roman" w:eastAsia="Times New Roman" w:hAnsi="Times New Roman" w:cs="Times New Roman"/>
          <w:b/>
          <w:bCs/>
          <w:color w:val="000000"/>
          <w:sz w:val="28"/>
          <w:szCs w:val="28"/>
          <w:lang w:eastAsia="ru-RU"/>
        </w:rPr>
        <w:t> Общие положения. Статья 1. </w:t>
      </w:r>
      <w:proofErr w:type="gramStart"/>
      <w:r w:rsidRPr="00061D22">
        <w:rPr>
          <w:rFonts w:ascii="Times New Roman" w:eastAsia="Times New Roman" w:hAnsi="Times New Roman" w:cs="Times New Roman"/>
          <w:b/>
          <w:bCs/>
          <w:color w:val="000000"/>
          <w:sz w:val="28"/>
          <w:szCs w:val="28"/>
          <w:lang w:eastAsia="ru-RU"/>
        </w:rPr>
        <w:t>Основные понятия, используемые в настоящем Законе)</w:t>
      </w:r>
      <w:proofErr w:type="gramEnd"/>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Настоящий Закон определяет систему исполнительных органов государственной власти Луганской Народной Республики, правовые основы ее организации и деятельности, а также основные полномочия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Исполнительный орган государственной власти Луганской Народной Республики – государственный орган Луганской Народной Республики, осуществляющий в пределах своей компетенции государственное управление по вопросам и полномочиям, отнесенным к предметам ведения Луганской Народной Республики, и включенный в структуру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Система исполнительных органов государственной власти</w:t>
      </w:r>
      <w:r w:rsidRPr="00061D22">
        <w:rPr>
          <w:rFonts w:ascii="Times New Roman" w:eastAsia="Times New Roman" w:hAnsi="Times New Roman" w:cs="Times New Roman"/>
          <w:color w:val="000000"/>
          <w:sz w:val="28"/>
          <w:szCs w:val="28"/>
          <w:lang w:eastAsia="ru-RU"/>
        </w:rPr>
        <w:t> – совокупность органов государственной власти Луганской Народной Республики, деятельность которых направлена на обеспечение исполнительной власти в Луганской Народной Республике путем государственного управления, наделенных в этих целях государственно-властными полномочиями, закрепленными в Конституции Луганской Народной Республики и законах Луганской Народной Республики, а также в настоящем Законе;</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Структура исполнительных органов государственной власти</w:t>
      </w:r>
      <w:r w:rsidRPr="00061D22">
        <w:rPr>
          <w:rFonts w:ascii="Times New Roman" w:eastAsia="Times New Roman" w:hAnsi="Times New Roman" w:cs="Times New Roman"/>
          <w:color w:val="000000"/>
          <w:sz w:val="28"/>
          <w:szCs w:val="28"/>
          <w:lang w:eastAsia="ru-RU"/>
        </w:rPr>
        <w:t> Луганской Народной Республики – перечень исполнительных органов государственной власти Луганской Народной Республики, включая их официальные наименования, образованных в соответствии с Конституцией Луганской Народной Республики, настоящим Законом и иными нормативными правовыми актами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Компетенция исполнительного органа государственной власти</w:t>
      </w:r>
      <w:r w:rsidRPr="00061D22">
        <w:rPr>
          <w:rFonts w:ascii="Times New Roman" w:eastAsia="Times New Roman" w:hAnsi="Times New Roman" w:cs="Times New Roman"/>
          <w:color w:val="000000"/>
          <w:sz w:val="28"/>
          <w:szCs w:val="28"/>
          <w:lang w:eastAsia="ru-RU"/>
        </w:rPr>
        <w:t> Луганской Народной Республики – совокупность полномочий исполнительного органа государственной власти Луганской Народной Республики по осуществлению определенных управленческих функций;</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Полномочия органа исполнительной власти</w:t>
      </w:r>
      <w:r w:rsidRPr="00061D22">
        <w:rPr>
          <w:rFonts w:ascii="Times New Roman" w:eastAsia="Times New Roman" w:hAnsi="Times New Roman" w:cs="Times New Roman"/>
          <w:color w:val="000000"/>
          <w:sz w:val="28"/>
          <w:szCs w:val="28"/>
          <w:lang w:eastAsia="ru-RU"/>
        </w:rPr>
        <w:t> – права и обязанности органа исполнительной власти в отношении принятия правовых актов, а также осуществления иных государственно-властных действий в сфере его деятельности.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2.2.</w:t>
      </w:r>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b/>
          <w:bCs/>
          <w:color w:val="000000"/>
          <w:sz w:val="28"/>
          <w:szCs w:val="28"/>
          <w:lang w:eastAsia="ru-RU"/>
        </w:rPr>
        <w:t>Исполнительная власть в Луганской Народной Республике.</w:t>
      </w:r>
    </w:p>
    <w:p w:rsidR="00963678" w:rsidRPr="00061D22" w:rsidRDefault="00963678" w:rsidP="00963678">
      <w:pPr>
        <w:spacing w:after="0" w:line="240" w:lineRule="auto"/>
        <w:jc w:val="both"/>
        <w:rPr>
          <w:rFonts w:ascii="Times New Roman" w:eastAsia="Times New Roman" w:hAnsi="Times New Roman" w:cs="Times New Roman"/>
          <w:sz w:val="28"/>
          <w:szCs w:val="28"/>
          <w:lang w:eastAsia="ru-RU"/>
        </w:rPr>
      </w:pPr>
      <w:r w:rsidRPr="00061D22">
        <w:rPr>
          <w:rFonts w:ascii="Times New Roman" w:eastAsia="Times New Roman" w:hAnsi="Times New Roman" w:cs="Times New Roman"/>
          <w:b/>
          <w:bCs/>
          <w:color w:val="000000"/>
          <w:sz w:val="28"/>
          <w:szCs w:val="28"/>
          <w:shd w:val="clear" w:color="auto" w:fill="FFFFFF"/>
          <w:lang w:eastAsia="ru-RU"/>
        </w:rPr>
        <w:t>Статья 2</w:t>
      </w:r>
    </w:p>
    <w:p w:rsidR="00963678" w:rsidRPr="00061D22" w:rsidRDefault="00963678" w:rsidP="00963678">
      <w:pPr>
        <w:shd w:val="clear" w:color="auto" w:fill="FAFBFB"/>
        <w:spacing w:after="0" w:line="240" w:lineRule="auto"/>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 xml:space="preserve">1. Исполнительную власть в Луганской Народной Республике осуществляют Глава Луганской Народной Республики, Совет Министров Луганской Народной Республики и иные исполнительные органы государственной </w:t>
      </w:r>
      <w:r w:rsidRPr="00061D22">
        <w:rPr>
          <w:rFonts w:ascii="Times New Roman" w:eastAsia="Times New Roman" w:hAnsi="Times New Roman" w:cs="Times New Roman"/>
          <w:color w:val="000000"/>
          <w:sz w:val="28"/>
          <w:szCs w:val="28"/>
          <w:lang w:eastAsia="ru-RU"/>
        </w:rPr>
        <w:lastRenderedPageBreak/>
        <w:t>власти Луганской Народной Республики в соответствии с Конституцией и законами Луганской Народной Республики.</w:t>
      </w:r>
    </w:p>
    <w:p w:rsidR="00963678" w:rsidRPr="00061D22" w:rsidRDefault="00963678" w:rsidP="00963678">
      <w:pPr>
        <w:shd w:val="clear" w:color="auto" w:fill="FAFBFB"/>
        <w:spacing w:after="0" w:line="240" w:lineRule="auto"/>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2. Глава Луганской Народной Республики является высшим должностным лицом, главой исполнительной власти Луганской Народной Республики.</w:t>
      </w:r>
    </w:p>
    <w:p w:rsidR="00963678" w:rsidRPr="00061D22" w:rsidRDefault="00963678" w:rsidP="00963678">
      <w:pPr>
        <w:shd w:val="clear" w:color="auto" w:fill="FAFBFB"/>
        <w:spacing w:after="0" w:line="240" w:lineRule="auto"/>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3. Совет Министров Луганской Народной Республики является постоянно действующим высшим исполнительным органом государственной власти Луганской Народной Республики.</w:t>
      </w:r>
    </w:p>
    <w:p w:rsidR="00963678" w:rsidRPr="00061D22" w:rsidRDefault="00963678" w:rsidP="00963678">
      <w:pPr>
        <w:shd w:val="clear" w:color="auto" w:fill="FAFBFB"/>
        <w:spacing w:after="0" w:line="240" w:lineRule="auto"/>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Совет Министров Луганской Народной Республики осуществляет свою деятельность непосредственно и через соответствующие исполнительные органы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2.3.</w:t>
      </w:r>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b/>
          <w:bCs/>
          <w:color w:val="000000"/>
          <w:sz w:val="28"/>
          <w:szCs w:val="28"/>
          <w:lang w:eastAsia="ru-RU"/>
        </w:rPr>
        <w:t>Правовые основы деятельности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Исполнительные органы государственной власти Луганской Народной Республики осуществляют свою деятельность в соответствии с Конституцией Луганской Народной Республики, настоящим Законом, другими законами Луганской Народной Республики и иными нормативными правовыми актами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2.4.</w:t>
      </w:r>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b/>
          <w:bCs/>
          <w:color w:val="000000"/>
          <w:sz w:val="28"/>
          <w:szCs w:val="28"/>
          <w:lang w:eastAsia="ru-RU"/>
        </w:rPr>
        <w:t>Принципы деятельности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Исполнительные органы государственной власти Луганской Народной Республики в своей деятельности руководствуются принципами, установленными Конституцией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2.5. Формы взаимодействия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Исполнительные органы государственной власти Луганской Народной Республики взаимодействуют в следующих формах:</w:t>
      </w:r>
    </w:p>
    <w:p w:rsidR="00963678" w:rsidRPr="00061D22" w:rsidRDefault="00963678" w:rsidP="00963678">
      <w:pPr>
        <w:spacing w:after="0" w:line="240" w:lineRule="auto"/>
        <w:jc w:val="both"/>
        <w:rPr>
          <w:rFonts w:ascii="Times New Roman" w:eastAsia="Times New Roman" w:hAnsi="Times New Roman" w:cs="Times New Roman"/>
          <w:sz w:val="28"/>
          <w:szCs w:val="28"/>
          <w:lang w:eastAsia="ru-RU"/>
        </w:rPr>
      </w:pPr>
      <w:r w:rsidRPr="00061D22">
        <w:rPr>
          <w:rFonts w:ascii="Times New Roman" w:eastAsia="Times New Roman" w:hAnsi="Times New Roman" w:cs="Times New Roman"/>
          <w:color w:val="000000"/>
          <w:sz w:val="28"/>
          <w:szCs w:val="28"/>
          <w:shd w:val="clear" w:color="auto" w:fill="FFFFFF"/>
          <w:lang w:eastAsia="ru-RU"/>
        </w:rPr>
        <w:t>1) административного подчинения;</w:t>
      </w:r>
    </w:p>
    <w:p w:rsidR="00963678" w:rsidRPr="00061D22" w:rsidRDefault="00963678" w:rsidP="009636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678" w:rsidRPr="00061D22" w:rsidRDefault="00963678" w:rsidP="00963678">
      <w:pPr>
        <w:shd w:val="clear" w:color="auto" w:fill="FAFBFB"/>
        <w:spacing w:after="0" w:line="240" w:lineRule="auto"/>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2) согласования и координации;</w:t>
      </w:r>
    </w:p>
    <w:p w:rsidR="00963678" w:rsidRPr="00061D22" w:rsidRDefault="00963678" w:rsidP="009636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678" w:rsidRPr="00061D22" w:rsidRDefault="00963678" w:rsidP="00963678">
      <w:pPr>
        <w:shd w:val="clear" w:color="auto" w:fill="FAFBFB"/>
        <w:spacing w:after="0" w:line="240" w:lineRule="auto"/>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3) нормативного правового регулирования;</w:t>
      </w:r>
    </w:p>
    <w:p w:rsidR="00963678" w:rsidRPr="00061D22" w:rsidRDefault="00963678" w:rsidP="009636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678" w:rsidRPr="00061D22" w:rsidRDefault="00963678" w:rsidP="00963678">
      <w:pPr>
        <w:shd w:val="clear" w:color="auto" w:fill="FAFBFB"/>
        <w:spacing w:after="0" w:line="240" w:lineRule="auto"/>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4) заключения договоров и соглашений;</w:t>
      </w:r>
    </w:p>
    <w:p w:rsidR="00963678" w:rsidRPr="00061D22" w:rsidRDefault="00963678" w:rsidP="009636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678" w:rsidRPr="00061D22" w:rsidRDefault="00963678" w:rsidP="00963678">
      <w:pPr>
        <w:shd w:val="clear" w:color="auto" w:fill="FAFBFB"/>
        <w:spacing w:after="0" w:line="240" w:lineRule="auto"/>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5) в иных формах, возникающих в процессе государственного управления.</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Формы взаимодействия исполнительных органов государственной власти Луганской Народной Республики устанавливаются Конституцией Луганской Народной Республики, настоящим Законом, иными законами и другими нормативными правовыми актами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2.6. Местонахождение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 xml:space="preserve">Местонахождением постоянно действующего высшего исполнительного органа государственной власти Луганской Народной Республики – Совета </w:t>
      </w:r>
      <w:r w:rsidRPr="00061D22">
        <w:rPr>
          <w:rFonts w:ascii="Times New Roman" w:eastAsia="Times New Roman" w:hAnsi="Times New Roman" w:cs="Times New Roman"/>
          <w:color w:val="000000"/>
          <w:sz w:val="28"/>
          <w:szCs w:val="28"/>
          <w:lang w:eastAsia="ru-RU"/>
        </w:rPr>
        <w:lastRenderedPageBreak/>
        <w:t>Министров Луганской Народной Республики является столица Луганской Народной Республики город Луганск.</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Местонахождение исполнительных органов государственной власти Луганской Народной Республики отраслевой, межотраслевой компетенции, их территориальных органов, а также исполнительных органов государственной власти Луганской Народной Республики специальной компетенции определяется в положении об исполнительном органе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2.7. Финансирование и имущество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Финансирование деятельности исполнительных органов государственной власти Луганской Народной Республики осуществляется за счет средств бюджета Луганской Народной Республики, предусмотренных отдельной статьей.</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Исполнительные органы государственной власти Луганской Народной Республики обеспечиваются необходимым для их работы имуществом – помещениями, средствами связи, техническим оборудованием, транспортными и иными материально-техническими средствами.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Решение о закреплении имущества Луганской Народной Республики на праве оперативного управления за исполнительными органами государственной власти Луганской Народной Республики и их территориальными органами принимается Советом Министров Луганской Народной Республики по согласованию с Главой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Имущество, закрепленное за исполнительными органами государственной власти Луганской Народной Республики, является собственностью Луганской Народной Республики и находится в их оперативном управлении.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Исполнительные органы государственной власти Луганской Народной Республики в случаях и порядке, установленных Советом Министров Луганской Народной Республики, вправе арендовать необходимое для их деятельности имущество в соответствии с гражданским законодательством.</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2.8. Правовой статус исполнительного органа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Исполнительный орган государственной власти Луганской Народной Республики обладает правами юридического лица, имеет печать с изображением Государственного герба Луганской Народной Республики и своим наименованием, а также соответствующие бюджетные и иные счета, открываемые в установленном законодательством порядке.</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proofErr w:type="gramStart"/>
      <w:r w:rsidRPr="00061D22">
        <w:rPr>
          <w:rFonts w:ascii="Times New Roman" w:eastAsia="Times New Roman" w:hAnsi="Times New Roman" w:cs="Times New Roman"/>
          <w:color w:val="000000"/>
          <w:sz w:val="28"/>
          <w:szCs w:val="28"/>
          <w:lang w:eastAsia="ru-RU"/>
        </w:rPr>
        <w:t>Права юридического лица могут быть также предоставлены государственным органам, входящим в структуру исполнительного органа государственной власти Луганской Народной Республики в качестве самостоятельных подразделений, а также территориальным органам исполнительного органа государственной власти Луганской Народной Республики.</w:t>
      </w:r>
      <w:proofErr w:type="gramEnd"/>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lastRenderedPageBreak/>
        <w:t>3. Система, состав, структура и порядок формирования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3.1.  Система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Систему исполнительных органов государственной власти Луганской Народной Республики составляют:</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1) Глава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2) Совет Министров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3) министерства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4) государственные комитеты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5) службы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6) агентства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7) инспекции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8) иные исполнительные органы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3.2.</w:t>
      </w:r>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b/>
          <w:bCs/>
          <w:color w:val="000000"/>
          <w:sz w:val="28"/>
          <w:szCs w:val="28"/>
          <w:lang w:eastAsia="ru-RU"/>
        </w:rPr>
        <w:t> Глава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Глава Луганской Народной Республики является высшим должностным лицом и главой исполнительной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Функции и полномочия Главы Луганской Народной Республики, как высшего должностного лица и главы исполнительной власти, устанавливаются Конституцией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Глава Луганской Народной Республики, его первые заместители и заместители принимают участие в заседаниях Совета Министров Луганской Народной Республики с правом решающего голоса.</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3.3.</w:t>
      </w:r>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b/>
          <w:bCs/>
          <w:color w:val="000000"/>
          <w:sz w:val="28"/>
          <w:szCs w:val="28"/>
          <w:lang w:eastAsia="ru-RU"/>
        </w:rPr>
        <w:t>Совет Министров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Совет Министров Луганской Народной Республики является постоянно действующим высшим исполнительным органом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Совет Министров Луганской Народной Республики формирует в соответствии с Конституцией Луганской Народной Республики и законодательством Луганской Народной Республики Глава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Порядок формирования и деятельности, полномочия Совета Министров Луганской Народной Республики устанавливаются Конституцией Луганской Народной Республики, настоящим Законом и иными законами Луганской Народной Республики, принимаемыми в соответствии с ними указами Главы Луганской Народной Республики, нормативными правовыми актами Луганской Народной Республики, а также соглашениями.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4.</w:t>
      </w:r>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b/>
          <w:bCs/>
          <w:color w:val="000000"/>
          <w:sz w:val="28"/>
          <w:szCs w:val="28"/>
          <w:lang w:eastAsia="ru-RU"/>
        </w:rPr>
        <w:t>Исполнительные органы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proofErr w:type="gramStart"/>
      <w:r w:rsidRPr="00061D22">
        <w:rPr>
          <w:rFonts w:ascii="Times New Roman" w:eastAsia="Times New Roman" w:hAnsi="Times New Roman" w:cs="Times New Roman"/>
          <w:color w:val="000000"/>
          <w:sz w:val="28"/>
          <w:szCs w:val="28"/>
          <w:lang w:eastAsia="ru-RU"/>
        </w:rPr>
        <w:t xml:space="preserve">Министерство Луганской Народной Республики – исполнительный орган государственной власти Луганской Народной Республики, проводящий государственную политику и осуществляющий функции по нормативно-правому регулированию, контролю и надзору в установленной сфере </w:t>
      </w:r>
      <w:r w:rsidRPr="00061D22">
        <w:rPr>
          <w:rFonts w:ascii="Times New Roman" w:eastAsia="Times New Roman" w:hAnsi="Times New Roman" w:cs="Times New Roman"/>
          <w:color w:val="000000"/>
          <w:sz w:val="28"/>
          <w:szCs w:val="28"/>
          <w:lang w:eastAsia="ru-RU"/>
        </w:rPr>
        <w:lastRenderedPageBreak/>
        <w:t>деятельности, отраслевое или межотраслевое управление в наиболее важных отраслях и установленных сферах деятельности, оказанию государственных услуг и управлению государственным имуществом, а также координирующий в установленных случаях деятельность в этой сфере иных исполнительных органов государственной</w:t>
      </w:r>
      <w:proofErr w:type="gramEnd"/>
      <w:r w:rsidRPr="00061D22">
        <w:rPr>
          <w:rFonts w:ascii="Times New Roman" w:eastAsia="Times New Roman" w:hAnsi="Times New Roman" w:cs="Times New Roman"/>
          <w:color w:val="000000"/>
          <w:sz w:val="28"/>
          <w:szCs w:val="28"/>
          <w:lang w:eastAsia="ru-RU"/>
        </w:rPr>
        <w:t xml:space="preserve">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Государственный комитет Луганской Народной Республики – исполнительный орган государственной власти Луганской Народной Республики, проводящий государственную политику и осуществляющий функции по нормативно-правовому регулированию, контролю и надзору в установленной сфере деятельности, оказанию государственных услуг и управлению государственным имуществом, если это предусмотрено положением об указанном органе.</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Служба Луганской Народной Республики – исполнительный орган государственной власти Луганской Народной Республики, осуществляющий функции по контролю и надзору, а также специальные функции в установленной сфере деятельности.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Агентство Луганской Народной Республики – исполнительный орган государственной власти Луганской Народной Республики, осуществляющий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Инспекция Луганской Народной Республики – исполнительный орган государственной власти Луганской Народной Республики, осуществляющий в установленной сфере (сферах) деятельности функции по контролю и надзору.</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proofErr w:type="gramStart"/>
      <w:r w:rsidRPr="00061D22">
        <w:rPr>
          <w:rFonts w:ascii="Times New Roman" w:eastAsia="Times New Roman" w:hAnsi="Times New Roman" w:cs="Times New Roman"/>
          <w:color w:val="000000"/>
          <w:sz w:val="28"/>
          <w:szCs w:val="28"/>
          <w:lang w:eastAsia="ru-RU"/>
        </w:rPr>
        <w:t>Иные исполнительные органы государственной власти Луганской Народной Республики – исполнительные органы государственной власти Луганской Народной Республики специальной компетенции, осуществляющие закрепленные за ними отдельные полномочия, а также исполнительные органы государственной власти Луганской Народной Республики, формируемые в целях исполнения полномочий по обеспечению деятельности Главы Луганской Народной Республики как высшего должностного лица Луганской Народной Республики, Совета Министров Луганской Народной Республики как высшего исполнительного органа</w:t>
      </w:r>
      <w:proofErr w:type="gramEnd"/>
      <w:r w:rsidRPr="00061D22">
        <w:rPr>
          <w:rFonts w:ascii="Times New Roman" w:eastAsia="Times New Roman" w:hAnsi="Times New Roman" w:cs="Times New Roman"/>
          <w:color w:val="000000"/>
          <w:sz w:val="28"/>
          <w:szCs w:val="28"/>
          <w:lang w:eastAsia="ru-RU"/>
        </w:rPr>
        <w:t xml:space="preserve">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5.</w:t>
      </w:r>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b/>
          <w:bCs/>
          <w:color w:val="000000"/>
          <w:sz w:val="28"/>
          <w:szCs w:val="28"/>
          <w:lang w:eastAsia="ru-RU"/>
        </w:rPr>
        <w:t>Состав и структура Совета Министров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В состав Совета Министров Луганской Народной Республики входят Председатель Совета Министров Луганской Народной, его первые заместители и заместители, министры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Глава Луганской Народной Республики, его первые заместители и заместители принимают участие в заседаниях Совета Министров Луганской Народной Республики с правом решающего голоса.</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lastRenderedPageBreak/>
        <w:t>По решению Главы Луганской Народной Республики в состав Совета Министров Луганской Народной могут входить руководители иных органов исполнительной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Формирует Совет Министров Луганской Народной Республики в соответствии с Конституцией Луганской Народной Республики и законодательством Луганской Народной Республики и принимает решение о его отставке Глава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Структуру Совета Министров Луганской Народной Республики определяет Глава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Совет Министров Луганской Народной Республики обладает правом юридического лица, имеет гербовую печать с изображением Государственного герба Луганской Народной Республики и своим наименованием.</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Совет Министров Луганской Народной может иметь свое печатное издание.</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6. Назначение на должность и освобождение от должности членов Совета Министров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Председатель Совета Министров Луганской Народной Республики и его заместители, назначаются на должность в порядке, установленном Конституцией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Предложение по кандидатурам на должности, указанные в части 1 настоящей статьи, вносится Главой Луганской Народной Республики в Народный Совет Луганской Народной Республики в срок не позднее одного месяца после сложения Советом Министров Луганской Народной Республики полномочий перед вновь наделенным полномочиями Главой Луганской Народной Республики или после отставки Совета Министров Луганской Народной Республики либо Председателя Совета Министров Луганской Народной Республики</w:t>
      </w:r>
      <w:proofErr w:type="gramStart"/>
      <w:r w:rsidRPr="00061D22">
        <w:rPr>
          <w:rFonts w:ascii="Times New Roman" w:eastAsia="Times New Roman" w:hAnsi="Times New Roman" w:cs="Times New Roman"/>
          <w:color w:val="000000"/>
          <w:sz w:val="28"/>
          <w:szCs w:val="28"/>
          <w:lang w:eastAsia="ru-RU"/>
        </w:rPr>
        <w:t>.</w:t>
      </w:r>
      <w:proofErr w:type="gramEnd"/>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i/>
          <w:iCs/>
          <w:color w:val="000000"/>
          <w:sz w:val="28"/>
          <w:szCs w:val="28"/>
          <w:lang w:eastAsia="ru-RU"/>
        </w:rPr>
        <w:t>(</w:t>
      </w:r>
      <w:proofErr w:type="gramStart"/>
      <w:r w:rsidRPr="00061D22">
        <w:rPr>
          <w:rFonts w:ascii="Times New Roman" w:eastAsia="Times New Roman" w:hAnsi="Times New Roman" w:cs="Times New Roman"/>
          <w:i/>
          <w:iCs/>
          <w:color w:val="000000"/>
          <w:sz w:val="28"/>
          <w:szCs w:val="28"/>
          <w:lang w:eastAsia="ru-RU"/>
        </w:rPr>
        <w:t>ч</w:t>
      </w:r>
      <w:proofErr w:type="gramEnd"/>
      <w:r w:rsidRPr="00061D22">
        <w:rPr>
          <w:rFonts w:ascii="Times New Roman" w:eastAsia="Times New Roman" w:hAnsi="Times New Roman" w:cs="Times New Roman"/>
          <w:i/>
          <w:iCs/>
          <w:color w:val="000000"/>
          <w:sz w:val="28"/>
          <w:szCs w:val="28"/>
          <w:lang w:eastAsia="ru-RU"/>
        </w:rPr>
        <w:t>асть </w:t>
      </w:r>
      <w:proofErr w:type="gramStart"/>
      <w:r w:rsidRPr="00061D22">
        <w:rPr>
          <w:rFonts w:ascii="Times New Roman" w:eastAsia="Times New Roman" w:hAnsi="Times New Roman" w:cs="Times New Roman"/>
          <w:i/>
          <w:iCs/>
          <w:color w:val="000000"/>
          <w:sz w:val="28"/>
          <w:szCs w:val="28"/>
          <w:lang w:eastAsia="ru-RU"/>
        </w:rPr>
        <w:t>2 статьи 17 в редакции Закона Луганской Народной Республики </w:t>
      </w:r>
      <w:hyperlink r:id="rId4" w:history="1">
        <w:r w:rsidRPr="00061D22">
          <w:rPr>
            <w:rFonts w:ascii="Times New Roman" w:eastAsia="Times New Roman" w:hAnsi="Times New Roman" w:cs="Times New Roman"/>
            <w:i/>
            <w:iCs/>
            <w:color w:val="0066FF"/>
            <w:sz w:val="28"/>
            <w:szCs w:val="28"/>
            <w:u w:val="single"/>
            <w:lang w:eastAsia="ru-RU"/>
          </w:rPr>
          <w:t>от 02.08.2017 № 177-II</w:t>
        </w:r>
      </w:hyperlink>
      <w:r w:rsidRPr="00061D22">
        <w:rPr>
          <w:rFonts w:ascii="Times New Roman" w:eastAsia="Times New Roman" w:hAnsi="Times New Roman" w:cs="Times New Roman"/>
          <w:i/>
          <w:iCs/>
          <w:color w:val="000000"/>
          <w:sz w:val="28"/>
          <w:szCs w:val="28"/>
          <w:lang w:eastAsia="ru-RU"/>
        </w:rPr>
        <w:t>)</w:t>
      </w:r>
      <w:proofErr w:type="gramEnd"/>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Министры назначаются на должность Главой Луганской Народной Республики в порядке, установленном Конституцией Луганской Народной Республики</w:t>
      </w:r>
      <w:proofErr w:type="gramStart"/>
      <w:r w:rsidRPr="00061D22">
        <w:rPr>
          <w:rFonts w:ascii="Times New Roman" w:eastAsia="Times New Roman" w:hAnsi="Times New Roman" w:cs="Times New Roman"/>
          <w:color w:val="000000"/>
          <w:sz w:val="28"/>
          <w:szCs w:val="28"/>
          <w:lang w:eastAsia="ru-RU"/>
        </w:rPr>
        <w:t>.</w:t>
      </w:r>
      <w:proofErr w:type="gramEnd"/>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i/>
          <w:iCs/>
          <w:color w:val="000000"/>
          <w:sz w:val="28"/>
          <w:szCs w:val="28"/>
          <w:lang w:eastAsia="ru-RU"/>
        </w:rPr>
        <w:t>(</w:t>
      </w:r>
      <w:proofErr w:type="gramStart"/>
      <w:r w:rsidRPr="00061D22">
        <w:rPr>
          <w:rFonts w:ascii="Times New Roman" w:eastAsia="Times New Roman" w:hAnsi="Times New Roman" w:cs="Times New Roman"/>
          <w:i/>
          <w:iCs/>
          <w:color w:val="000000"/>
          <w:sz w:val="28"/>
          <w:szCs w:val="28"/>
          <w:lang w:eastAsia="ru-RU"/>
        </w:rPr>
        <w:t>ч</w:t>
      </w:r>
      <w:proofErr w:type="gramEnd"/>
      <w:r w:rsidRPr="00061D22">
        <w:rPr>
          <w:rFonts w:ascii="Times New Roman" w:eastAsia="Times New Roman" w:hAnsi="Times New Roman" w:cs="Times New Roman"/>
          <w:i/>
          <w:iCs/>
          <w:color w:val="000000"/>
          <w:sz w:val="28"/>
          <w:szCs w:val="28"/>
          <w:lang w:eastAsia="ru-RU"/>
        </w:rPr>
        <w:t>асть 3 статьи 17 в редакции законов Луганской Народной Республики </w:t>
      </w:r>
      <w:hyperlink r:id="rId5" w:history="1">
        <w:r w:rsidRPr="00061D22">
          <w:rPr>
            <w:rFonts w:ascii="Times New Roman" w:eastAsia="Times New Roman" w:hAnsi="Times New Roman" w:cs="Times New Roman"/>
            <w:i/>
            <w:iCs/>
            <w:color w:val="0066FF"/>
            <w:sz w:val="28"/>
            <w:szCs w:val="28"/>
            <w:u w:val="single"/>
            <w:lang w:eastAsia="ru-RU"/>
          </w:rPr>
          <w:t>от 07.10.2016 № 129-II</w:t>
        </w:r>
      </w:hyperlink>
      <w:r w:rsidRPr="00061D22">
        <w:rPr>
          <w:rFonts w:ascii="Times New Roman" w:eastAsia="Times New Roman" w:hAnsi="Times New Roman" w:cs="Times New Roman"/>
          <w:i/>
          <w:iCs/>
          <w:color w:val="000000"/>
          <w:sz w:val="28"/>
          <w:szCs w:val="28"/>
          <w:lang w:eastAsia="ru-RU"/>
        </w:rPr>
        <w:t>, </w:t>
      </w:r>
      <w:hyperlink r:id="rId6" w:history="1">
        <w:r w:rsidRPr="00061D22">
          <w:rPr>
            <w:rFonts w:ascii="Times New Roman" w:eastAsia="Times New Roman" w:hAnsi="Times New Roman" w:cs="Times New Roman"/>
            <w:i/>
            <w:iCs/>
            <w:color w:val="0066FF"/>
            <w:sz w:val="28"/>
            <w:szCs w:val="28"/>
            <w:u w:val="single"/>
            <w:lang w:eastAsia="ru-RU"/>
          </w:rPr>
          <w:t>от 12.11.2016 № 136-II</w:t>
        </w:r>
      </w:hyperlink>
      <w:r w:rsidRPr="00061D22">
        <w:rPr>
          <w:rFonts w:ascii="Times New Roman" w:eastAsia="Times New Roman" w:hAnsi="Times New Roman" w:cs="Times New Roman"/>
          <w:i/>
          <w:iCs/>
          <w:color w:val="000000"/>
          <w:sz w:val="28"/>
          <w:szCs w:val="28"/>
          <w:lang w:eastAsia="ru-RU"/>
        </w:rPr>
        <w:t>, </w:t>
      </w:r>
      <w:hyperlink r:id="rId7" w:history="1">
        <w:r w:rsidRPr="00061D22">
          <w:rPr>
            <w:rFonts w:ascii="Times New Roman" w:eastAsia="Times New Roman" w:hAnsi="Times New Roman" w:cs="Times New Roman"/>
            <w:i/>
            <w:iCs/>
            <w:color w:val="0066FF"/>
            <w:sz w:val="28"/>
            <w:szCs w:val="28"/>
            <w:u w:val="single"/>
            <w:lang w:eastAsia="ru-RU"/>
          </w:rPr>
          <w:t>от 06.12.2018 № 2-III</w:t>
        </w:r>
      </w:hyperlink>
      <w:r w:rsidRPr="00061D22">
        <w:rPr>
          <w:rFonts w:ascii="Times New Roman" w:eastAsia="Times New Roman" w:hAnsi="Times New Roman" w:cs="Times New Roman"/>
          <w:i/>
          <w:iCs/>
          <w:color w:val="000000"/>
          <w:sz w:val="28"/>
          <w:szCs w:val="28"/>
          <w:lang w:eastAsia="ru-RU"/>
        </w:rPr>
        <w:t>)</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Члены Совета Министров Луганской Народной Республики освобождаются от должности Главой Луганской Народной Республики в установленном Конституцией Луганской Народной Республики порядке</w:t>
      </w:r>
      <w:proofErr w:type="gramStart"/>
      <w:r w:rsidRPr="00061D22">
        <w:rPr>
          <w:rFonts w:ascii="Times New Roman" w:eastAsia="Times New Roman" w:hAnsi="Times New Roman" w:cs="Times New Roman"/>
          <w:color w:val="000000"/>
          <w:sz w:val="28"/>
          <w:szCs w:val="28"/>
          <w:lang w:eastAsia="ru-RU"/>
        </w:rPr>
        <w:t>.</w:t>
      </w:r>
      <w:proofErr w:type="gramEnd"/>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i/>
          <w:iCs/>
          <w:color w:val="000000"/>
          <w:sz w:val="28"/>
          <w:szCs w:val="28"/>
          <w:lang w:eastAsia="ru-RU"/>
        </w:rPr>
        <w:t>(</w:t>
      </w:r>
      <w:proofErr w:type="gramStart"/>
      <w:r w:rsidRPr="00061D22">
        <w:rPr>
          <w:rFonts w:ascii="Times New Roman" w:eastAsia="Times New Roman" w:hAnsi="Times New Roman" w:cs="Times New Roman"/>
          <w:i/>
          <w:iCs/>
          <w:color w:val="000000"/>
          <w:sz w:val="28"/>
          <w:szCs w:val="28"/>
          <w:lang w:eastAsia="ru-RU"/>
        </w:rPr>
        <w:t>ч</w:t>
      </w:r>
      <w:proofErr w:type="gramEnd"/>
      <w:r w:rsidRPr="00061D22">
        <w:rPr>
          <w:rFonts w:ascii="Times New Roman" w:eastAsia="Times New Roman" w:hAnsi="Times New Roman" w:cs="Times New Roman"/>
          <w:i/>
          <w:iCs/>
          <w:color w:val="000000"/>
          <w:sz w:val="28"/>
          <w:szCs w:val="28"/>
          <w:lang w:eastAsia="ru-RU"/>
        </w:rPr>
        <w:t>асть 4 статьи 17 в редакции законов Луганской Народной Республики </w:t>
      </w:r>
      <w:hyperlink r:id="rId8" w:history="1">
        <w:r w:rsidRPr="00061D22">
          <w:rPr>
            <w:rFonts w:ascii="Times New Roman" w:eastAsia="Times New Roman" w:hAnsi="Times New Roman" w:cs="Times New Roman"/>
            <w:i/>
            <w:iCs/>
            <w:color w:val="0066FF"/>
            <w:sz w:val="28"/>
            <w:szCs w:val="28"/>
            <w:u w:val="single"/>
            <w:lang w:eastAsia="ru-RU"/>
          </w:rPr>
          <w:t>от 07.10.2016 № 129-II</w:t>
        </w:r>
      </w:hyperlink>
      <w:r w:rsidRPr="00061D22">
        <w:rPr>
          <w:rFonts w:ascii="Times New Roman" w:eastAsia="Times New Roman" w:hAnsi="Times New Roman" w:cs="Times New Roman"/>
          <w:i/>
          <w:iCs/>
          <w:color w:val="000000"/>
          <w:sz w:val="28"/>
          <w:szCs w:val="28"/>
          <w:lang w:eastAsia="ru-RU"/>
        </w:rPr>
        <w:t>, </w:t>
      </w:r>
      <w:hyperlink r:id="rId9" w:history="1">
        <w:r w:rsidRPr="00061D22">
          <w:rPr>
            <w:rFonts w:ascii="Times New Roman" w:eastAsia="Times New Roman" w:hAnsi="Times New Roman" w:cs="Times New Roman"/>
            <w:i/>
            <w:iCs/>
            <w:color w:val="0066FF"/>
            <w:sz w:val="28"/>
            <w:szCs w:val="28"/>
            <w:u w:val="single"/>
            <w:lang w:eastAsia="ru-RU"/>
          </w:rPr>
          <w:t>от 12.11.2016 № 136-II</w:t>
        </w:r>
      </w:hyperlink>
      <w:r w:rsidRPr="00061D22">
        <w:rPr>
          <w:rFonts w:ascii="Times New Roman" w:eastAsia="Times New Roman" w:hAnsi="Times New Roman" w:cs="Times New Roman"/>
          <w:i/>
          <w:iCs/>
          <w:color w:val="000000"/>
          <w:sz w:val="28"/>
          <w:szCs w:val="28"/>
          <w:lang w:eastAsia="ru-RU"/>
        </w:rPr>
        <w:t>)</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Члены Совета Министров Луганской Народной Республики вправе подавать заявления об отставке.</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Должности членов Совета Министров Луганской Народной Республики относятся к политическим должностям, на которые не распространяется действие норм законодательства о труде и законодательства о государственной гражданской службе</w:t>
      </w:r>
      <w:proofErr w:type="gramStart"/>
      <w:r w:rsidRPr="00061D22">
        <w:rPr>
          <w:rFonts w:ascii="Times New Roman" w:eastAsia="Times New Roman" w:hAnsi="Times New Roman" w:cs="Times New Roman"/>
          <w:color w:val="000000"/>
          <w:sz w:val="28"/>
          <w:szCs w:val="28"/>
          <w:lang w:eastAsia="ru-RU"/>
        </w:rPr>
        <w:t>.</w:t>
      </w:r>
      <w:proofErr w:type="gramEnd"/>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i/>
          <w:iCs/>
          <w:color w:val="000000"/>
          <w:sz w:val="28"/>
          <w:szCs w:val="28"/>
          <w:lang w:eastAsia="ru-RU"/>
        </w:rPr>
        <w:t>(</w:t>
      </w:r>
      <w:proofErr w:type="gramStart"/>
      <w:r w:rsidRPr="00061D22">
        <w:rPr>
          <w:rFonts w:ascii="Times New Roman" w:eastAsia="Times New Roman" w:hAnsi="Times New Roman" w:cs="Times New Roman"/>
          <w:i/>
          <w:iCs/>
          <w:color w:val="000000"/>
          <w:sz w:val="28"/>
          <w:szCs w:val="28"/>
          <w:lang w:eastAsia="ru-RU"/>
        </w:rPr>
        <w:t>с</w:t>
      </w:r>
      <w:proofErr w:type="gramEnd"/>
      <w:r w:rsidRPr="00061D22">
        <w:rPr>
          <w:rFonts w:ascii="Times New Roman" w:eastAsia="Times New Roman" w:hAnsi="Times New Roman" w:cs="Times New Roman"/>
          <w:i/>
          <w:iCs/>
          <w:color w:val="000000"/>
          <w:sz w:val="28"/>
          <w:szCs w:val="28"/>
          <w:lang w:eastAsia="ru-RU"/>
        </w:rPr>
        <w:t>татья 17 дополнена частью 6 в редакции Закона Луганской Народной Республики </w:t>
      </w:r>
      <w:hyperlink r:id="rId10" w:history="1">
        <w:r w:rsidRPr="00061D22">
          <w:rPr>
            <w:rFonts w:ascii="Times New Roman" w:eastAsia="Times New Roman" w:hAnsi="Times New Roman" w:cs="Times New Roman"/>
            <w:i/>
            <w:iCs/>
            <w:color w:val="0066FF"/>
            <w:sz w:val="28"/>
            <w:szCs w:val="28"/>
            <w:u w:val="single"/>
            <w:lang w:eastAsia="ru-RU"/>
          </w:rPr>
          <w:t>№ 20-II от 30.04.2015</w:t>
        </w:r>
      </w:hyperlink>
      <w:r w:rsidRPr="00061D22">
        <w:rPr>
          <w:rFonts w:ascii="Times New Roman" w:eastAsia="Times New Roman" w:hAnsi="Times New Roman" w:cs="Times New Roman"/>
          <w:i/>
          <w:iCs/>
          <w:color w:val="000000"/>
          <w:sz w:val="28"/>
          <w:szCs w:val="28"/>
          <w:lang w:eastAsia="ru-RU"/>
        </w:rPr>
        <w:t>)</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lastRenderedPageBreak/>
        <w:t>7. Срок полномочий Совета Министров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Совет Министров Луганской Народной Республики формируется на срок полномочий Главы Луганской Народной Республики и слагает свои полномочия перед вновь избранным Главой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В случае сложения полномочий Совет Министров Луганской Народной Республики продолжает действовать до сформирования нового состава Совета Министров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8. Полномочия Председателя Совета Министров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Председатель Совета Министров Луганской Народной Республики в соответствии с Конституцией Луганской Народной Республики, законами Луганской Народной Республики определяет основные направления деятельности Совета Министров Луганской Народной Республики, обеспечивает общее руководство деятельностью Совета Министров Луганской Народной Республики и организует его работу</w:t>
      </w:r>
      <w:proofErr w:type="gramStart"/>
      <w:r w:rsidRPr="00061D22">
        <w:rPr>
          <w:rFonts w:ascii="Times New Roman" w:eastAsia="Times New Roman" w:hAnsi="Times New Roman" w:cs="Times New Roman"/>
          <w:color w:val="000000"/>
          <w:sz w:val="28"/>
          <w:szCs w:val="28"/>
          <w:lang w:eastAsia="ru-RU"/>
        </w:rPr>
        <w:t>.</w:t>
      </w:r>
      <w:proofErr w:type="gramEnd"/>
      <w:r w:rsidRPr="00061D22">
        <w:rPr>
          <w:rFonts w:ascii="Times New Roman" w:eastAsia="Times New Roman" w:hAnsi="Times New Roman" w:cs="Times New Roman"/>
          <w:color w:val="000000"/>
          <w:sz w:val="28"/>
          <w:szCs w:val="28"/>
          <w:lang w:eastAsia="ru-RU"/>
        </w:rPr>
        <w:t> </w:t>
      </w:r>
      <w:r w:rsidRPr="00061D22">
        <w:rPr>
          <w:rFonts w:ascii="Times New Roman" w:eastAsia="Times New Roman" w:hAnsi="Times New Roman" w:cs="Times New Roman"/>
          <w:i/>
          <w:iCs/>
          <w:color w:val="000000"/>
          <w:sz w:val="28"/>
          <w:szCs w:val="28"/>
          <w:lang w:eastAsia="ru-RU"/>
        </w:rPr>
        <w:t>(</w:t>
      </w:r>
      <w:proofErr w:type="gramStart"/>
      <w:r w:rsidRPr="00061D22">
        <w:rPr>
          <w:rFonts w:ascii="Times New Roman" w:eastAsia="Times New Roman" w:hAnsi="Times New Roman" w:cs="Times New Roman"/>
          <w:i/>
          <w:iCs/>
          <w:color w:val="000000"/>
          <w:sz w:val="28"/>
          <w:szCs w:val="28"/>
          <w:lang w:eastAsia="ru-RU"/>
        </w:rPr>
        <w:t>ч</w:t>
      </w:r>
      <w:proofErr w:type="gramEnd"/>
      <w:r w:rsidRPr="00061D22">
        <w:rPr>
          <w:rFonts w:ascii="Times New Roman" w:eastAsia="Times New Roman" w:hAnsi="Times New Roman" w:cs="Times New Roman"/>
          <w:i/>
          <w:iCs/>
          <w:color w:val="000000"/>
          <w:sz w:val="28"/>
          <w:szCs w:val="28"/>
          <w:lang w:eastAsia="ru-RU"/>
        </w:rPr>
        <w:t>асть 1 статьи 25 в редакции законов Луганской Народной Республики </w:t>
      </w:r>
      <w:hyperlink r:id="rId11" w:history="1">
        <w:r w:rsidRPr="00061D22">
          <w:rPr>
            <w:rFonts w:ascii="Times New Roman" w:eastAsia="Times New Roman" w:hAnsi="Times New Roman" w:cs="Times New Roman"/>
            <w:i/>
            <w:iCs/>
            <w:color w:val="0066FF"/>
            <w:sz w:val="28"/>
            <w:szCs w:val="28"/>
            <w:u w:val="single"/>
            <w:lang w:eastAsia="ru-RU"/>
          </w:rPr>
          <w:t>от 07.10.2016 № 129-II</w:t>
        </w:r>
      </w:hyperlink>
      <w:r w:rsidRPr="00061D22">
        <w:rPr>
          <w:rFonts w:ascii="Times New Roman" w:eastAsia="Times New Roman" w:hAnsi="Times New Roman" w:cs="Times New Roman"/>
          <w:i/>
          <w:iCs/>
          <w:color w:val="000000"/>
          <w:sz w:val="28"/>
          <w:szCs w:val="28"/>
          <w:lang w:eastAsia="ru-RU"/>
        </w:rPr>
        <w:t>, </w:t>
      </w:r>
      <w:hyperlink r:id="rId12" w:history="1">
        <w:r w:rsidRPr="00061D22">
          <w:rPr>
            <w:rFonts w:ascii="Times New Roman" w:eastAsia="Times New Roman" w:hAnsi="Times New Roman" w:cs="Times New Roman"/>
            <w:i/>
            <w:iCs/>
            <w:color w:val="0066FF"/>
            <w:sz w:val="28"/>
            <w:szCs w:val="28"/>
            <w:u w:val="single"/>
            <w:lang w:eastAsia="ru-RU"/>
          </w:rPr>
          <w:t>от 12.11.2016 № 136-II</w:t>
        </w:r>
      </w:hyperlink>
      <w:r w:rsidRPr="00061D22">
        <w:rPr>
          <w:rFonts w:ascii="Times New Roman" w:eastAsia="Times New Roman" w:hAnsi="Times New Roman" w:cs="Times New Roman"/>
          <w:i/>
          <w:iCs/>
          <w:color w:val="000000"/>
          <w:sz w:val="28"/>
          <w:szCs w:val="28"/>
          <w:lang w:eastAsia="ru-RU"/>
        </w:rPr>
        <w:t>)</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Председатель Совета Министров Луганской Народной Республики: </w:t>
      </w:r>
      <w:r w:rsidRPr="00061D22">
        <w:rPr>
          <w:rFonts w:ascii="Times New Roman" w:eastAsia="Times New Roman" w:hAnsi="Times New Roman" w:cs="Times New Roman"/>
          <w:i/>
          <w:iCs/>
          <w:color w:val="000000"/>
          <w:sz w:val="28"/>
          <w:szCs w:val="28"/>
          <w:lang w:eastAsia="ru-RU"/>
        </w:rPr>
        <w:t>(абзац первый части 2 статьи 25 в редакции Закона Луганской Народной Республики </w:t>
      </w:r>
      <w:hyperlink r:id="rId13" w:history="1">
        <w:r w:rsidRPr="00061D22">
          <w:rPr>
            <w:rFonts w:ascii="Times New Roman" w:eastAsia="Times New Roman" w:hAnsi="Times New Roman" w:cs="Times New Roman"/>
            <w:i/>
            <w:iCs/>
            <w:color w:val="0066FF"/>
            <w:sz w:val="28"/>
            <w:szCs w:val="28"/>
            <w:u w:val="single"/>
            <w:lang w:eastAsia="ru-RU"/>
          </w:rPr>
          <w:t>от 02.08.2017 № 177-II</w:t>
        </w:r>
      </w:hyperlink>
      <w:r w:rsidRPr="00061D22">
        <w:rPr>
          <w:rFonts w:ascii="Times New Roman" w:eastAsia="Times New Roman" w:hAnsi="Times New Roman" w:cs="Times New Roman"/>
          <w:i/>
          <w:iCs/>
          <w:color w:val="000000"/>
          <w:sz w:val="28"/>
          <w:szCs w:val="28"/>
          <w:lang w:eastAsia="ru-RU"/>
        </w:rPr>
        <w:t>)</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1) представляет Совет Министров Луганской Народной Республики в Луганской Народной Республике и за ее пределами;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2) ведет заседания Совета Министров Луганской Народной Республики, обладая правом решающего голоса;</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3) подписывает акты Совета Министров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4) распределяет обязанности между своими заместителями;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5) утверждает структуры и штатные расписания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6) принимает решения по вопросам государственного управления и информирует об этом Совет Министров Луганской Народной Республики на очередном заседании;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7) в пределах своих полномочий вносит предложения Главе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8) принимает решения о поощрении и наложении дисциплинарных взысканий на членов Совета Министров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9) осуществляет иные полномочия, установленные Конституцией Луганской Народной Республики, настоящим Законом, иными законами и другими нормативными правовыми актами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9. Полномочия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Исполнительные органы государственной власти Луганской Народной Республики в пределах предоставленных им полномочий:</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lastRenderedPageBreak/>
        <w:t>1) осуществляют от имени Луганской Народной Республики управление и регулирование в установленной сфере деятельности;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2) разрабатывают и реализуют социально-экономическую и иную государственную политику в установленной сфере деятельности;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 xml:space="preserve">3) осуществляют </w:t>
      </w:r>
      <w:proofErr w:type="gramStart"/>
      <w:r w:rsidRPr="00061D22">
        <w:rPr>
          <w:rFonts w:ascii="Times New Roman" w:eastAsia="Times New Roman" w:hAnsi="Times New Roman" w:cs="Times New Roman"/>
          <w:color w:val="000000"/>
          <w:sz w:val="28"/>
          <w:szCs w:val="28"/>
          <w:lang w:eastAsia="ru-RU"/>
        </w:rPr>
        <w:t>контроль за</w:t>
      </w:r>
      <w:proofErr w:type="gramEnd"/>
      <w:r w:rsidRPr="00061D22">
        <w:rPr>
          <w:rFonts w:ascii="Times New Roman" w:eastAsia="Times New Roman" w:hAnsi="Times New Roman" w:cs="Times New Roman"/>
          <w:color w:val="000000"/>
          <w:sz w:val="28"/>
          <w:szCs w:val="28"/>
          <w:lang w:eastAsia="ru-RU"/>
        </w:rPr>
        <w:t xml:space="preserve"> исполнением нормативных правовых актов Главы Луганской Народной Республики и Совета Министров Луганской Народной Республики, своих правовых актов в установленной сфере деятельности;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4) по поручению Главы Луганской Народной Республики и Председателя Совета Министров Луганской Народной Республики разрабатывают законопроекты для их представления в Народный Совет Луганской Народной Республики в установленном порядке; предложения в государственные программы, после утверждения – участвуют в их реализации;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 xml:space="preserve">5) исполняют законы и иные нормативные правовые акты Луганской Народной Республики путем проведения конкретных мероприятий и организации работы в подведомственных учреждениях, организациях, предприятиях, осуществляют </w:t>
      </w:r>
      <w:proofErr w:type="gramStart"/>
      <w:r w:rsidRPr="00061D22">
        <w:rPr>
          <w:rFonts w:ascii="Times New Roman" w:eastAsia="Times New Roman" w:hAnsi="Times New Roman" w:cs="Times New Roman"/>
          <w:color w:val="000000"/>
          <w:sz w:val="28"/>
          <w:szCs w:val="28"/>
          <w:lang w:eastAsia="ru-RU"/>
        </w:rPr>
        <w:t>контроль за</w:t>
      </w:r>
      <w:proofErr w:type="gramEnd"/>
      <w:r w:rsidRPr="00061D22">
        <w:rPr>
          <w:rFonts w:ascii="Times New Roman" w:eastAsia="Times New Roman" w:hAnsi="Times New Roman" w:cs="Times New Roman"/>
          <w:color w:val="000000"/>
          <w:sz w:val="28"/>
          <w:szCs w:val="28"/>
          <w:lang w:eastAsia="ru-RU"/>
        </w:rPr>
        <w:t xml:space="preserve"> их исполнением;</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6) заключают договоры и соглашения;</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7) организуют взаимодействие с соответствующими органами исполнительной власти, территориальными органами исполнительной власти, органами местного самоуправления в установленной сфере деятельности;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8) проводят кадровую политику в установленной сфере деятельности, организуют подготовку, переподготовку и повышение квалификации кадров;</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9) осуществляют руководство деятельностью подведомственных учреждений, организаций, предприятий;</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proofErr w:type="gramStart"/>
      <w:r w:rsidRPr="00061D22">
        <w:rPr>
          <w:rFonts w:ascii="Times New Roman" w:eastAsia="Times New Roman" w:hAnsi="Times New Roman" w:cs="Times New Roman"/>
          <w:color w:val="000000"/>
          <w:sz w:val="28"/>
          <w:szCs w:val="28"/>
          <w:lang w:eastAsia="ru-RU"/>
        </w:rPr>
        <w:t>10) осуществляют иные функции, вытекающие из статуса и особенностей установленной сферы деятельности конкретного исполнительного органа государственной власти Луганской Народной Республики и закрепленные в положении об этом органе.</w:t>
      </w:r>
      <w:proofErr w:type="gramEnd"/>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10. Функции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определяются в соответствии с Конституцией Луганской Народной Республики, настоящим Законом, иными законами Луганской Народной Республики, правовыми актами Главы Луганской Народной Республики и нормативными правовыми актами Совета Министров Луганской Народной Республики и закрепляются в положениях об исполнительных органах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Исполнительным органам государственной власти Луганской Народной Республики могут дополнительно передаваться отдельные полномочия, которые в соответствии с Конституцией Луганской Народной Республики, законами Луганской Народной Республики и иными нормативными правовыми актами могут быть переданы исполнительным органам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lastRenderedPageBreak/>
        <w:t>11. Права исполнительных органов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Исполнительные органы государственной власти Луганской Народной Республики в пределах своей компетенции имеют право:</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1) вносить на рассмотрение Главы Луганской Народной Республики и Совета Министров Луганской Народной предложения о развитии установленной сферы деятельности;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2) принимать в необходимых случаях совместные с другими органами исполнительной власти Луганской Народной Республики решения;</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 xml:space="preserve">3) осуществлять </w:t>
      </w:r>
      <w:proofErr w:type="gramStart"/>
      <w:r w:rsidRPr="00061D22">
        <w:rPr>
          <w:rFonts w:ascii="Times New Roman" w:eastAsia="Times New Roman" w:hAnsi="Times New Roman" w:cs="Times New Roman"/>
          <w:color w:val="000000"/>
          <w:sz w:val="28"/>
          <w:szCs w:val="28"/>
          <w:lang w:eastAsia="ru-RU"/>
        </w:rPr>
        <w:t>контроль за</w:t>
      </w:r>
      <w:proofErr w:type="gramEnd"/>
      <w:r w:rsidRPr="00061D22">
        <w:rPr>
          <w:rFonts w:ascii="Times New Roman" w:eastAsia="Times New Roman" w:hAnsi="Times New Roman" w:cs="Times New Roman"/>
          <w:color w:val="000000"/>
          <w:sz w:val="28"/>
          <w:szCs w:val="28"/>
          <w:lang w:eastAsia="ru-RU"/>
        </w:rPr>
        <w:t xml:space="preserve"> исполнением законов Луганской Народной Республики, нормативных правовых актов Главы Луганской Народной Республики и Совета Министров Луганской Народной Республики, своих правовых актов в установленной сфере деятельности;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4) применять меры правового реагирования в установленном законодательством порядке;</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5) отменять акты территориальных органов исполнительной власти Луганской Народной Республики или приостанавливать их действие в случае несоответствия их законодательству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6) назначать на должность и освобождать от должности руководителей территориальных органов исполнительной власти Луганской Народной Республики, подведомственных государственных организаций;</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7) решать в установленной сфере деятельности все вопросы в пределах их компетенции;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8) запрашивать и получать от иных исполнительных органов государственной власти Луганской Народной Республики, органов местного самоуправления, организаций подведомственной сферы деятельности информацию и материалы, необходимые для решения вопросов, входящих в их компетенцию;</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9) издавать нормативные правовые акты, разрабатывать методические материалы и рекомендации по вопросам, отнесенным к их компетенции.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Исполнительные органы государственной власти Луганской Народной Республики могут наделяться иными правами, вытекающими из особенностей установленной сферы деятельности.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b/>
          <w:bCs/>
          <w:color w:val="000000"/>
          <w:sz w:val="28"/>
          <w:szCs w:val="28"/>
          <w:lang w:eastAsia="ru-RU"/>
        </w:rPr>
        <w:t>12. Задачи, компетенция, структура, организация деятельности исполнительного органа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 xml:space="preserve">Задачи, компетенция, структура, организация деятельности исполнительного органа государственной власти Луганской Народной Республики определяются положением об этом органе. Положения об исполнительных органах государственной власти Луганской Народной Республики утверждаются Советом Министров Луганской Народной Республики, за исключением положений об исполнительных органах государственной власти Луганской Народной Республики, руководство которыми осуществляет Глава Луганской Народной Республики. Положения об исполнительных органах государственной власти Луганской Народной </w:t>
      </w:r>
      <w:r w:rsidRPr="00061D22">
        <w:rPr>
          <w:rFonts w:ascii="Times New Roman" w:eastAsia="Times New Roman" w:hAnsi="Times New Roman" w:cs="Times New Roman"/>
          <w:color w:val="000000"/>
          <w:sz w:val="28"/>
          <w:szCs w:val="28"/>
          <w:lang w:eastAsia="ru-RU"/>
        </w:rPr>
        <w:lastRenderedPageBreak/>
        <w:t>Республики, руководство которыми осуществляет Глава Луганской Народной Республики, утверждаются непосредственно Главой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Структура исполнительного органа государственной власти Луганской Народной Республики представляет собой совокупность структурных подразделений исполнительного органа государственной власти Луганской Народной Республики, включая территориальные органы, системно объединенных и связанных административным подчинением руководителю исполнительного органа государственной власти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 xml:space="preserve">Структура и штатное расписание исполнительного органа государственной власти Луганской Народной Республики утверждаются Председателем Совета Министров Луганской Народной </w:t>
      </w:r>
      <w:proofErr w:type="gramStart"/>
      <w:r w:rsidRPr="00061D22">
        <w:rPr>
          <w:rFonts w:ascii="Times New Roman" w:eastAsia="Times New Roman" w:hAnsi="Times New Roman" w:cs="Times New Roman"/>
          <w:color w:val="000000"/>
          <w:sz w:val="28"/>
          <w:szCs w:val="28"/>
          <w:lang w:eastAsia="ru-RU"/>
        </w:rPr>
        <w:t>Республики</w:t>
      </w:r>
      <w:proofErr w:type="gramEnd"/>
      <w:r w:rsidRPr="00061D22">
        <w:rPr>
          <w:rFonts w:ascii="Times New Roman" w:eastAsia="Times New Roman" w:hAnsi="Times New Roman" w:cs="Times New Roman"/>
          <w:color w:val="000000"/>
          <w:sz w:val="28"/>
          <w:szCs w:val="28"/>
          <w:lang w:eastAsia="ru-RU"/>
        </w:rPr>
        <w:t xml:space="preserve"> в пределах установленной Советом Министров Луганской Народной Республики предельной численности, за исключением исполнительных органов государственной власти Луганской Народной Республики, руководство которыми осуществляет Глава Луганской Народной Республики</w:t>
      </w:r>
    </w:p>
    <w:p w:rsidR="00963678" w:rsidRPr="00061D22" w:rsidRDefault="00963678" w:rsidP="00963678">
      <w:pPr>
        <w:shd w:val="clear" w:color="auto" w:fill="FAFBFB"/>
        <w:spacing w:after="0" w:line="266" w:lineRule="atLeast"/>
        <w:jc w:val="both"/>
        <w:rPr>
          <w:rFonts w:ascii="Times New Roman" w:eastAsia="Times New Roman" w:hAnsi="Times New Roman" w:cs="Times New Roman"/>
          <w:color w:val="000000"/>
          <w:sz w:val="28"/>
          <w:szCs w:val="28"/>
          <w:lang w:eastAsia="ru-RU"/>
        </w:rPr>
      </w:pPr>
      <w:r w:rsidRPr="00061D22">
        <w:rPr>
          <w:rFonts w:ascii="Times New Roman" w:eastAsia="Times New Roman" w:hAnsi="Times New Roman" w:cs="Times New Roman"/>
          <w:color w:val="000000"/>
          <w:sz w:val="28"/>
          <w:szCs w:val="28"/>
          <w:lang w:eastAsia="ru-RU"/>
        </w:rPr>
        <w:t>Структура и штатное расписание исполнительного органа государственной власти Луганской Народной Республики, руководство которым осуществляет Глава Луганской Народной Республики, утверждаются непосредственно Главой Луганской Народной Республики.</w:t>
      </w:r>
    </w:p>
    <w:p w:rsidR="00963678" w:rsidRDefault="00963678" w:rsidP="00963678">
      <w:pPr>
        <w:jc w:val="both"/>
        <w:rPr>
          <w:rFonts w:ascii="Times New Roman" w:hAnsi="Times New Roman" w:cs="Times New Roman"/>
          <w:b/>
          <w:sz w:val="28"/>
          <w:szCs w:val="28"/>
        </w:rPr>
      </w:pPr>
    </w:p>
    <w:p w:rsidR="00963678" w:rsidRPr="00061D22" w:rsidRDefault="00963678" w:rsidP="00963678">
      <w:pPr>
        <w:jc w:val="both"/>
        <w:rPr>
          <w:rFonts w:ascii="Times New Roman" w:hAnsi="Times New Roman" w:cs="Times New Roman"/>
          <w:b/>
          <w:color w:val="FF0000"/>
          <w:sz w:val="28"/>
          <w:szCs w:val="28"/>
        </w:rPr>
      </w:pPr>
      <w:r w:rsidRPr="00061D22">
        <w:rPr>
          <w:rFonts w:ascii="Times New Roman" w:hAnsi="Times New Roman" w:cs="Times New Roman"/>
          <w:b/>
          <w:color w:val="FF0000"/>
          <w:sz w:val="28"/>
          <w:szCs w:val="28"/>
        </w:rPr>
        <w:t>Домашнее задание:</w:t>
      </w:r>
    </w:p>
    <w:p w:rsidR="00963678" w:rsidRPr="00061D22" w:rsidRDefault="00963678" w:rsidP="00963678">
      <w:pPr>
        <w:jc w:val="both"/>
        <w:rPr>
          <w:rFonts w:ascii="Times New Roman" w:hAnsi="Times New Roman" w:cs="Times New Roman"/>
          <w:b/>
          <w:color w:val="FF0000"/>
          <w:sz w:val="28"/>
          <w:szCs w:val="28"/>
        </w:rPr>
      </w:pPr>
      <w:r w:rsidRPr="00061D22">
        <w:rPr>
          <w:rFonts w:ascii="Times New Roman" w:hAnsi="Times New Roman" w:cs="Times New Roman"/>
          <w:b/>
          <w:color w:val="FF0000"/>
          <w:sz w:val="28"/>
          <w:szCs w:val="28"/>
        </w:rPr>
        <w:t xml:space="preserve">Выписать определение </w:t>
      </w:r>
    </w:p>
    <w:p w:rsidR="00963678" w:rsidRDefault="00963678"/>
    <w:sectPr w:rsidR="00963678" w:rsidSect="004E0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63678"/>
    <w:rsid w:val="004E0590"/>
    <w:rsid w:val="00963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nslnr.su%2Fzakonodatelstvo%2Fnormativno-pravovaya-baza%2F3624%2F" TargetMode="External"/><Relationship Id="rId13" Type="http://schemas.openxmlformats.org/officeDocument/2006/relationships/hyperlink" Target="https://infourok.ru/go.html?href=https%3A%2F%2Fnslnr.su%2Fzakonodatelstvo%2Fnormativno-pravovaya-baza%2F4894%2F" TargetMode="External"/><Relationship Id="rId3" Type="http://schemas.openxmlformats.org/officeDocument/2006/relationships/webSettings" Target="webSettings.xml"/><Relationship Id="rId7" Type="http://schemas.openxmlformats.org/officeDocument/2006/relationships/hyperlink" Target="https://infourok.ru/go.html?href=https%3A%2F%2Fnslnr.su%2Fzakonodatelstvo%2Fnormativno-pravovaya-baza%2F7522%2F" TargetMode="External"/><Relationship Id="rId12" Type="http://schemas.openxmlformats.org/officeDocument/2006/relationships/hyperlink" Target="https://infourok.ru/go.html?href=https%3A%2F%2Fnslnr.su%2Fzakonodatelstvo%2Fnormativno-pravovaya-baza%2F3776%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s%3A%2F%2Fnslnr.su%2Fzakonodatelstvo%2Fnormativno-pravovaya-baza%2F3776%2F" TargetMode="External"/><Relationship Id="rId11" Type="http://schemas.openxmlformats.org/officeDocument/2006/relationships/hyperlink" Target="https://infourok.ru/go.html?href=https%3A%2F%2Fnslnr.su%2Fzakonodatelstvo%2Fnormativno-pravovaya-baza%2F3624%2F" TargetMode="External"/><Relationship Id="rId5" Type="http://schemas.openxmlformats.org/officeDocument/2006/relationships/hyperlink" Target="https://infourok.ru/go.html?href=https%3A%2F%2Fnslnr.su%2Fzakonodatelstvo%2Fnormativno-pravovaya-baza%2F3624%2F" TargetMode="External"/><Relationship Id="rId15" Type="http://schemas.openxmlformats.org/officeDocument/2006/relationships/theme" Target="theme/theme1.xml"/><Relationship Id="rId10" Type="http://schemas.openxmlformats.org/officeDocument/2006/relationships/hyperlink" Target="https://infourok.ru/go.html?href=https%3A%2F%2Fnslnr.su%2Fzakonodatelstvo%2Fnormativno-pravovaya-baza%2F930%2F" TargetMode="External"/><Relationship Id="rId4" Type="http://schemas.openxmlformats.org/officeDocument/2006/relationships/hyperlink" Target="https://infourok.ru/go.html?href=https%3A%2F%2Fnslnr.su%2Fzakonodatelstvo%2Fnormativno-pravovaya-baza%2F4894%2F" TargetMode="External"/><Relationship Id="rId9" Type="http://schemas.openxmlformats.org/officeDocument/2006/relationships/hyperlink" Target="https://infourok.ru/go.html?href=https%3A%2F%2Fnslnr.su%2Fzakonodatelstvo%2Fnormativno-pravovaya-baza%2F3776%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3726</Words>
  <Characters>21243</Characters>
  <Application>Microsoft Office Word</Application>
  <DocSecurity>0</DocSecurity>
  <Lines>177</Lines>
  <Paragraphs>49</Paragraphs>
  <ScaleCrop>false</ScaleCrop>
  <Company>RePack by SPecialiST</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2020-04-24T12:29:00Z</dcterms:created>
  <dcterms:modified xsi:type="dcterms:W3CDTF">2020-04-24T12:30:00Z</dcterms:modified>
</cp:coreProperties>
</file>