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0A" w:rsidRPr="005A2B40" w:rsidRDefault="005A2B40">
      <w:pPr>
        <w:rPr>
          <w:rFonts w:ascii="Times New Roman" w:hAnsi="Times New Roman" w:cs="Times New Roman"/>
          <w:sz w:val="28"/>
          <w:szCs w:val="28"/>
        </w:rPr>
      </w:pPr>
      <w:r w:rsidRPr="005A2B40">
        <w:rPr>
          <w:rFonts w:ascii="Times New Roman" w:hAnsi="Times New Roman" w:cs="Times New Roman"/>
          <w:sz w:val="28"/>
          <w:szCs w:val="28"/>
        </w:rPr>
        <w:t>21.04.2020</w:t>
      </w:r>
    </w:p>
    <w:p w:rsidR="005A2B40" w:rsidRPr="005A2B40" w:rsidRDefault="005A2B40">
      <w:pPr>
        <w:rPr>
          <w:rFonts w:ascii="Times New Roman" w:eastAsia="Calibri" w:hAnsi="Times New Roman" w:cs="Times New Roman"/>
          <w:bCs/>
          <w:spacing w:val="10"/>
          <w:sz w:val="28"/>
          <w:szCs w:val="28"/>
        </w:rPr>
      </w:pPr>
      <w:r w:rsidRPr="005A2B40">
        <w:rPr>
          <w:rFonts w:ascii="Times New Roman" w:hAnsi="Times New Roman" w:cs="Times New Roman"/>
          <w:sz w:val="28"/>
          <w:szCs w:val="28"/>
        </w:rPr>
        <w:t xml:space="preserve">Тема: </w:t>
      </w:r>
      <w:r w:rsidRPr="005A2B40">
        <w:rPr>
          <w:rFonts w:ascii="Times New Roman" w:eastAsia="Calibri" w:hAnsi="Times New Roman" w:cs="Times New Roman"/>
          <w:bCs/>
          <w:spacing w:val="10"/>
          <w:sz w:val="28"/>
          <w:szCs w:val="28"/>
        </w:rPr>
        <w:t>Налоговое законодательство в Луганской Народной Республике. Источник налогового права.</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Статья 1 Временного Основного Закона (Конституции) Луганской Народной Республики от 18.05.2014 № 1 – I (далее – Конституция ЛНР) провозгласила нашу Республику демократическим, правовым, социальным государством.</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Согласно теории государства и права, государство – это универсальная политическая организация общества, обладающая суверенитетом и осуществляющая управление обществом на основе права с помощью специального механизма.</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К одному из признаков государства относится государственная казна, т.е. система сбора, хранения и распределения финансовых средств (налоги, сборы). Эти средства необходимы для решения государственных проблем (например, обороны, строительства общественных зданий и сооружений, финансирование общезначимых благ и услуг, т.д.), а также для содержания государственного аппарата.</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Этот признак взаимосвязан с одной из функций государства – фискальной (взимание налогов и пошлин, выявление и учет доходов производителей материальных благ, </w:t>
      </w:r>
      <w:proofErr w:type="gramStart"/>
      <w:r w:rsidRPr="005A2B40">
        <w:rPr>
          <w:rFonts w:ascii="Times New Roman" w:eastAsia="Times New Roman" w:hAnsi="Times New Roman" w:cs="Times New Roman"/>
          <w:color w:val="000000"/>
          <w:sz w:val="28"/>
          <w:szCs w:val="28"/>
          <w:lang w:eastAsia="ru-RU"/>
        </w:rPr>
        <w:t>контроль за</w:t>
      </w:r>
      <w:proofErr w:type="gramEnd"/>
      <w:r w:rsidRPr="005A2B40">
        <w:rPr>
          <w:rFonts w:ascii="Times New Roman" w:eastAsia="Times New Roman" w:hAnsi="Times New Roman" w:cs="Times New Roman"/>
          <w:color w:val="000000"/>
          <w:sz w:val="28"/>
          <w:szCs w:val="28"/>
          <w:lang w:eastAsia="ru-RU"/>
        </w:rPr>
        <w:t xml:space="preserve"> правильностью взимания налогов и распределением налоговых средств).</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В статье 50 Конституции ЛНР установлена обязанность для каждого </w:t>
      </w:r>
      <w:proofErr w:type="gramStart"/>
      <w:r w:rsidRPr="005A2B40">
        <w:rPr>
          <w:rFonts w:ascii="Times New Roman" w:eastAsia="Times New Roman" w:hAnsi="Times New Roman" w:cs="Times New Roman"/>
          <w:color w:val="000000"/>
          <w:sz w:val="28"/>
          <w:szCs w:val="28"/>
          <w:lang w:eastAsia="ru-RU"/>
        </w:rPr>
        <w:t>платить</w:t>
      </w:r>
      <w:proofErr w:type="gramEnd"/>
      <w:r w:rsidRPr="005A2B40">
        <w:rPr>
          <w:rFonts w:ascii="Times New Roman" w:eastAsia="Times New Roman" w:hAnsi="Times New Roman" w:cs="Times New Roman"/>
          <w:color w:val="000000"/>
          <w:sz w:val="28"/>
          <w:szCs w:val="28"/>
          <w:lang w:eastAsia="ru-RU"/>
        </w:rPr>
        <w:t xml:space="preserve"> законно установленные налоги и сборы. Это положение также закреплено в статье 3 Закона Луганской Народной Республики от 28.12.2015 № 79 – II «О налоговой системе» (далее – Закон).</w:t>
      </w:r>
    </w:p>
    <w:p w:rsidR="005A2B40" w:rsidRPr="005A2B40" w:rsidRDefault="005A2B40" w:rsidP="005A2B40">
      <w:pPr>
        <w:numPr>
          <w:ilvl w:val="0"/>
          <w:numId w:val="1"/>
        </w:num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ЭКОНОМИЧЕСКАЯ СУЩНОСТЬ ПОНЯТИЙ «НАЛОГ», «СБОР»</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b/>
          <w:bCs/>
          <w:color w:val="000000"/>
          <w:sz w:val="28"/>
          <w:szCs w:val="28"/>
          <w:lang w:eastAsia="ru-RU"/>
        </w:rPr>
        <w:t>Налоги </w:t>
      </w:r>
      <w:r w:rsidRPr="005A2B40">
        <w:rPr>
          <w:rFonts w:ascii="Times New Roman" w:eastAsia="Times New Roman" w:hAnsi="Times New Roman" w:cs="Times New Roman"/>
          <w:color w:val="000000"/>
          <w:sz w:val="28"/>
          <w:szCs w:val="28"/>
          <w:lang w:eastAsia="ru-RU"/>
        </w:rPr>
        <w:t>– это властные денежные отношения, в процессе которых образуется бюджетный фонд.</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b/>
          <w:bCs/>
          <w:color w:val="000000"/>
          <w:sz w:val="28"/>
          <w:szCs w:val="28"/>
          <w:lang w:eastAsia="ru-RU"/>
        </w:rPr>
        <w:t>Цель взимания налога</w:t>
      </w:r>
      <w:r w:rsidRPr="005A2B40">
        <w:rPr>
          <w:rFonts w:ascii="Times New Roman" w:eastAsia="Times New Roman" w:hAnsi="Times New Roman" w:cs="Times New Roman"/>
          <w:color w:val="000000"/>
          <w:sz w:val="28"/>
          <w:szCs w:val="28"/>
          <w:lang w:eastAsia="ru-RU"/>
        </w:rPr>
        <w:t> – обеспечение деятельности государства и муниципальных образований. </w:t>
      </w:r>
      <w:r w:rsidRPr="005A2B40">
        <w:rPr>
          <w:rFonts w:ascii="Times New Roman" w:eastAsia="Times New Roman" w:hAnsi="Times New Roman" w:cs="Times New Roman"/>
          <w:b/>
          <w:bCs/>
          <w:color w:val="000000"/>
          <w:sz w:val="28"/>
          <w:szCs w:val="28"/>
          <w:lang w:eastAsia="ru-RU"/>
        </w:rPr>
        <w:t>Экономическая сущность налогов</w:t>
      </w:r>
      <w:r w:rsidRPr="005A2B40">
        <w:rPr>
          <w:rFonts w:ascii="Times New Roman" w:eastAsia="Times New Roman" w:hAnsi="Times New Roman" w:cs="Times New Roman"/>
          <w:color w:val="000000"/>
          <w:sz w:val="28"/>
          <w:szCs w:val="28"/>
          <w:lang w:eastAsia="ru-RU"/>
        </w:rPr>
        <w:t> выражается в перераспределении государством национального дохода для удовлетворения общегосударственных потребностей. Налог устанавливается государством в одностороннем порядке, без заключения договора с налогоплательщиком и взыскивается, в случае уклонения от его уплаты, в принудительном порядке. Под налогом понимается обязательный, индивидуально безвозмездный платеж, взимаемый в соответствующий бюджет с плательщиков налогов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Луганской Народной Республики (</w:t>
      </w:r>
      <w:proofErr w:type="gramStart"/>
      <w:r w:rsidRPr="005A2B40">
        <w:rPr>
          <w:rFonts w:ascii="Times New Roman" w:eastAsia="Times New Roman" w:hAnsi="Times New Roman" w:cs="Times New Roman"/>
          <w:color w:val="000000"/>
          <w:sz w:val="28"/>
          <w:szCs w:val="28"/>
          <w:lang w:eastAsia="ru-RU"/>
        </w:rPr>
        <w:t>ч</w:t>
      </w:r>
      <w:proofErr w:type="gramEnd"/>
      <w:r w:rsidRPr="005A2B40">
        <w:rPr>
          <w:rFonts w:ascii="Times New Roman" w:eastAsia="Times New Roman" w:hAnsi="Times New Roman" w:cs="Times New Roman"/>
          <w:color w:val="000000"/>
          <w:sz w:val="28"/>
          <w:szCs w:val="28"/>
          <w:lang w:eastAsia="ru-RU"/>
        </w:rPr>
        <w:t>. 12.1. ст. 12 Закона).</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b/>
          <w:bCs/>
          <w:color w:val="000000"/>
          <w:sz w:val="28"/>
          <w:szCs w:val="28"/>
          <w:lang w:eastAsia="ru-RU"/>
        </w:rPr>
        <w:t>Сбором</w:t>
      </w:r>
      <w:r w:rsidRPr="005A2B40">
        <w:rPr>
          <w:rFonts w:ascii="Times New Roman" w:eastAsia="Times New Roman" w:hAnsi="Times New Roman" w:cs="Times New Roman"/>
          <w:color w:val="000000"/>
          <w:sz w:val="28"/>
          <w:szCs w:val="28"/>
          <w:lang w:eastAsia="ru-RU"/>
        </w:rPr>
        <w:t> является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2 уполномоченными органами и лицами юридически значимых действий (</w:t>
      </w:r>
      <w:proofErr w:type="gramStart"/>
      <w:r w:rsidRPr="005A2B40">
        <w:rPr>
          <w:rFonts w:ascii="Times New Roman" w:eastAsia="Times New Roman" w:hAnsi="Times New Roman" w:cs="Times New Roman"/>
          <w:color w:val="000000"/>
          <w:sz w:val="28"/>
          <w:szCs w:val="28"/>
          <w:lang w:eastAsia="ru-RU"/>
        </w:rPr>
        <w:t>ч</w:t>
      </w:r>
      <w:proofErr w:type="gramEnd"/>
      <w:r w:rsidRPr="005A2B40">
        <w:rPr>
          <w:rFonts w:ascii="Times New Roman" w:eastAsia="Times New Roman" w:hAnsi="Times New Roman" w:cs="Times New Roman"/>
          <w:color w:val="000000"/>
          <w:sz w:val="28"/>
          <w:szCs w:val="28"/>
          <w:lang w:eastAsia="ru-RU"/>
        </w:rPr>
        <w:t>. 12.2. ст. 12 Закона).</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lastRenderedPageBreak/>
        <w:t>3. ПРИЗНАКИ НАЛОГА</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При определении правового понятия «налог» фактически использованы все основные его признаки – нецелевой, безвозмездный, безвозвратный, безусловный и обязательный платеж от юридических и физических лиц в казну государства.</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4. ЭЛЕМЕНТЫ НАЛОГА Субъект налога (плательщики налога) Лицо, на котором лежит обязанность уплатить налог за счет собственных средств Юридические лица, физические лица–предприниматели, налоговые агенты, физические лица, филиалы, структурные и другие обособленные подразделения юридических лиц-резидентов, а также филиалы иностранных юридических лиц (ст.15 Закона) Объект налогообложения Юридические факты (действия, события, с</w:t>
      </w:r>
      <w:proofErr w:type="gramStart"/>
      <w:r w:rsidRPr="005A2B40">
        <w:rPr>
          <w:rFonts w:ascii="Times New Roman" w:eastAsia="Times New Roman" w:hAnsi="Times New Roman" w:cs="Times New Roman"/>
          <w:color w:val="000000"/>
          <w:sz w:val="28"/>
          <w:szCs w:val="28"/>
          <w:lang w:eastAsia="ru-RU"/>
        </w:rPr>
        <w:t>о-</w:t>
      </w:r>
      <w:proofErr w:type="gramEnd"/>
      <w:r w:rsidRPr="005A2B40">
        <w:rPr>
          <w:rFonts w:ascii="Times New Roman" w:eastAsia="Times New Roman" w:hAnsi="Times New Roman" w:cs="Times New Roman"/>
          <w:color w:val="000000"/>
          <w:sz w:val="28"/>
          <w:szCs w:val="28"/>
          <w:lang w:eastAsia="ru-RU"/>
        </w:rPr>
        <w:t xml:space="preserve"> стояния), которые обуславливают обязанность субъекта заплатить налог Объектом налогообложения может быть </w:t>
      </w:r>
      <w:proofErr w:type="gramStart"/>
      <w:r w:rsidRPr="005A2B40">
        <w:rPr>
          <w:rFonts w:ascii="Times New Roman" w:eastAsia="Times New Roman" w:hAnsi="Times New Roman" w:cs="Times New Roman"/>
          <w:color w:val="000000"/>
          <w:sz w:val="28"/>
          <w:szCs w:val="28"/>
          <w:lang w:eastAsia="ru-RU"/>
        </w:rPr>
        <w:t>имущество, товары, прибыль, доход или его часть, оборот от реализации товаров (работ, услуг), операции по поставке товаров (работ, услуг), расход либо иное обстоятельство, имеющее стоимостную, количественную или физическую характеристики, с наличием которых у налогоплательщика возникает обязанность по уплате налога (ст.ст. 67, 83, 94, 102, 107, 113, 120, 127, 151, 185 Закона)</w:t>
      </w:r>
      <w:proofErr w:type="gramEnd"/>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ФУНКЦИИ НАЛОГОВ ФИСКАЛЬНАЯ РЕГУЛИРУЮЩАЯ Влияет на : производственные процессы; динамику потребления и сбережения; уровень доходов физических и юридических лиц Формирование бюджетного фонда государства с целью обеспечения его финансовыми ресурсами, </w:t>
      </w:r>
      <w:proofErr w:type="spellStart"/>
      <w:r w:rsidRPr="005A2B40">
        <w:rPr>
          <w:rFonts w:ascii="Times New Roman" w:eastAsia="Times New Roman" w:hAnsi="Times New Roman" w:cs="Times New Roman"/>
          <w:color w:val="000000"/>
          <w:sz w:val="28"/>
          <w:szCs w:val="28"/>
          <w:lang w:eastAsia="ru-RU"/>
        </w:rPr>
        <w:t>необход</w:t>
      </w:r>
      <w:proofErr w:type="gramStart"/>
      <w:r w:rsidRPr="005A2B40">
        <w:rPr>
          <w:rFonts w:ascii="Times New Roman" w:eastAsia="Times New Roman" w:hAnsi="Times New Roman" w:cs="Times New Roman"/>
          <w:color w:val="000000"/>
          <w:sz w:val="28"/>
          <w:szCs w:val="28"/>
          <w:lang w:eastAsia="ru-RU"/>
        </w:rPr>
        <w:t>и</w:t>
      </w:r>
      <w:proofErr w:type="spellEnd"/>
      <w:r w:rsidRPr="005A2B40">
        <w:rPr>
          <w:rFonts w:ascii="Times New Roman" w:eastAsia="Times New Roman" w:hAnsi="Times New Roman" w:cs="Times New Roman"/>
          <w:color w:val="000000"/>
          <w:sz w:val="28"/>
          <w:szCs w:val="28"/>
          <w:lang w:eastAsia="ru-RU"/>
        </w:rPr>
        <w:t>-</w:t>
      </w:r>
      <w:proofErr w:type="gramEnd"/>
      <w:r w:rsidRPr="005A2B40">
        <w:rPr>
          <w:rFonts w:ascii="Times New Roman" w:eastAsia="Times New Roman" w:hAnsi="Times New Roman" w:cs="Times New Roman"/>
          <w:color w:val="000000"/>
          <w:sz w:val="28"/>
          <w:szCs w:val="28"/>
          <w:lang w:eastAsia="ru-RU"/>
        </w:rPr>
        <w:t xml:space="preserve"> </w:t>
      </w:r>
      <w:proofErr w:type="spellStart"/>
      <w:r w:rsidRPr="005A2B40">
        <w:rPr>
          <w:rFonts w:ascii="Times New Roman" w:eastAsia="Times New Roman" w:hAnsi="Times New Roman" w:cs="Times New Roman"/>
          <w:color w:val="000000"/>
          <w:sz w:val="28"/>
          <w:szCs w:val="28"/>
          <w:lang w:eastAsia="ru-RU"/>
        </w:rPr>
        <w:t>мыми</w:t>
      </w:r>
      <w:proofErr w:type="spellEnd"/>
      <w:r w:rsidRPr="005A2B40">
        <w:rPr>
          <w:rFonts w:ascii="Times New Roman" w:eastAsia="Times New Roman" w:hAnsi="Times New Roman" w:cs="Times New Roman"/>
          <w:color w:val="000000"/>
          <w:sz w:val="28"/>
          <w:szCs w:val="28"/>
          <w:lang w:eastAsia="ru-RU"/>
        </w:rPr>
        <w:t xml:space="preserve"> для выполнения своих функций</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t xml:space="preserve">ПЕРЕРАСПРЕДЕЛИТЕЛЬНАЯ (СОЦИАЛЬНАЯ) налоги взимаются в большем размере с обеспеченных слоев населения, а потом в виде социальной помощи поступают к малоимущим слоям населения 4 База </w:t>
      </w:r>
      <w:proofErr w:type="spellStart"/>
      <w:r w:rsidRPr="005A2B40">
        <w:rPr>
          <w:rFonts w:ascii="Times New Roman" w:eastAsia="Times New Roman" w:hAnsi="Times New Roman" w:cs="Times New Roman"/>
          <w:color w:val="000000"/>
          <w:sz w:val="28"/>
          <w:szCs w:val="28"/>
          <w:lang w:eastAsia="ru-RU"/>
        </w:rPr>
        <w:t>налог</w:t>
      </w:r>
      <w:proofErr w:type="gramStart"/>
      <w:r w:rsidRPr="005A2B40">
        <w:rPr>
          <w:rFonts w:ascii="Times New Roman" w:eastAsia="Times New Roman" w:hAnsi="Times New Roman" w:cs="Times New Roman"/>
          <w:color w:val="000000"/>
          <w:sz w:val="28"/>
          <w:szCs w:val="28"/>
          <w:lang w:eastAsia="ru-RU"/>
        </w:rPr>
        <w:t>о</w:t>
      </w:r>
      <w:proofErr w:type="spellEnd"/>
      <w:r w:rsidRPr="005A2B40">
        <w:rPr>
          <w:rFonts w:ascii="Times New Roman" w:eastAsia="Times New Roman" w:hAnsi="Times New Roman" w:cs="Times New Roman"/>
          <w:color w:val="000000"/>
          <w:sz w:val="28"/>
          <w:szCs w:val="28"/>
          <w:lang w:eastAsia="ru-RU"/>
        </w:rPr>
        <w:t>-</w:t>
      </w:r>
      <w:proofErr w:type="gramEnd"/>
      <w:r w:rsidRPr="005A2B40">
        <w:rPr>
          <w:rFonts w:ascii="Times New Roman" w:eastAsia="Times New Roman" w:hAnsi="Times New Roman" w:cs="Times New Roman"/>
          <w:color w:val="000000"/>
          <w:sz w:val="28"/>
          <w:szCs w:val="28"/>
          <w:lang w:eastAsia="ru-RU"/>
        </w:rPr>
        <w:t xml:space="preserve"> обложения Количественное выражение предмета налогообложения, основа налога, к которой применяется ставка налога Конкретные стоимостные, физические или иные характеристики определенного объекта налогообложения (ст.ст. 68, 83, 95, 108,114, 121, 130. 140, 152, 186 Закона) Налоговая ставка Размер налога, установленный на единицу налогообложения Размер налоговых начислений на (от) единицу (единицы) измерения базы налогообложения (ст.ст. 69, 97, 103, 109, 115, 122, 131, 142, 143, 154, 162, 175, 187, 194 Закона) Порядок исчисления налога</w:t>
      </w:r>
      <w:proofErr w:type="gramStart"/>
      <w:r w:rsidRPr="005A2B40">
        <w:rPr>
          <w:rFonts w:ascii="Times New Roman" w:eastAsia="Times New Roman" w:hAnsi="Times New Roman" w:cs="Times New Roman"/>
          <w:color w:val="000000"/>
          <w:sz w:val="28"/>
          <w:szCs w:val="28"/>
          <w:lang w:eastAsia="ru-RU"/>
        </w:rPr>
        <w:t xml:space="preserve"> О</w:t>
      </w:r>
      <w:proofErr w:type="gramEnd"/>
      <w:r w:rsidRPr="005A2B40">
        <w:rPr>
          <w:rFonts w:ascii="Times New Roman" w:eastAsia="Times New Roman" w:hAnsi="Times New Roman" w:cs="Times New Roman"/>
          <w:color w:val="000000"/>
          <w:sz w:val="28"/>
          <w:szCs w:val="28"/>
          <w:lang w:eastAsia="ru-RU"/>
        </w:rPr>
        <w:t xml:space="preserve">пределяет лицо, обязанное исчислять налог (налогоплательщик, налоговый орган или налоговый агент), а также метод исчисления налога Налогоплательщики самостоятельно исчисляют сумму налога, исходя из налоговой </w:t>
      </w:r>
      <w:proofErr w:type="gramStart"/>
      <w:r w:rsidRPr="005A2B40">
        <w:rPr>
          <w:rFonts w:ascii="Times New Roman" w:eastAsia="Times New Roman" w:hAnsi="Times New Roman" w:cs="Times New Roman"/>
          <w:color w:val="000000"/>
          <w:sz w:val="28"/>
          <w:szCs w:val="28"/>
          <w:lang w:eastAsia="ru-RU"/>
        </w:rPr>
        <w:t>базы, налоговой ставки и налоговых льгот (ст.ст. 65, 86, 98, 104, 111, 1169, 135, 142, 144, 174, 187 Закона) Налоговый период Время, определяющее период исчисления суммы налога, подлежащей уплате, т.е. оклада налога Налоговым периодом признается установленный Законом период времени, с учетом которого происходит исчисление и уплата отдельных видов налогов и сборов.</w:t>
      </w:r>
      <w:proofErr w:type="gramEnd"/>
      <w:r w:rsidRPr="005A2B40">
        <w:rPr>
          <w:rFonts w:ascii="Times New Roman" w:eastAsia="Times New Roman" w:hAnsi="Times New Roman" w:cs="Times New Roman"/>
          <w:color w:val="000000"/>
          <w:sz w:val="28"/>
          <w:szCs w:val="28"/>
          <w:lang w:eastAsia="ru-RU"/>
        </w:rPr>
        <w:t xml:space="preserve"> Налоговый период может состоять из нескольких отчетных периодов (ст. 30 Закона) Срок уплаты налога Календарная дата, истечение времени со дня со- бытия или конкретное событие, которые обуславливают обязанность заплатить налог</w:t>
      </w:r>
      <w:proofErr w:type="gramStart"/>
      <w:r w:rsidRPr="005A2B40">
        <w:rPr>
          <w:rFonts w:ascii="Times New Roman" w:eastAsia="Times New Roman" w:hAnsi="Times New Roman" w:cs="Times New Roman"/>
          <w:color w:val="000000"/>
          <w:sz w:val="28"/>
          <w:szCs w:val="28"/>
          <w:lang w:eastAsia="ru-RU"/>
        </w:rPr>
        <w:t xml:space="preserve"> Д</w:t>
      </w:r>
      <w:proofErr w:type="gramEnd"/>
      <w:r w:rsidRPr="005A2B40">
        <w:rPr>
          <w:rFonts w:ascii="Times New Roman" w:eastAsia="Times New Roman" w:hAnsi="Times New Roman" w:cs="Times New Roman"/>
          <w:color w:val="000000"/>
          <w:sz w:val="28"/>
          <w:szCs w:val="28"/>
          <w:lang w:eastAsia="ru-RU"/>
        </w:rPr>
        <w:t>ля каждого определенного вида налога предусмотрен срок, до которого налог подлежит уплате в бюджет</w:t>
      </w:r>
    </w:p>
    <w:p w:rsidR="005A2B40" w:rsidRPr="005A2B40" w:rsidRDefault="005A2B40" w:rsidP="005A2B40">
      <w:pPr>
        <w:shd w:val="clear" w:color="auto" w:fill="FFFFFF"/>
        <w:spacing w:after="136" w:line="240" w:lineRule="auto"/>
        <w:ind w:left="-993"/>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000000"/>
          <w:sz w:val="28"/>
          <w:szCs w:val="28"/>
          <w:lang w:eastAsia="ru-RU"/>
        </w:rPr>
        <w:lastRenderedPageBreak/>
        <w:t xml:space="preserve">5. КЛАССИФИКАЦИЯ НАЛОГОВ Классификационные признаки Виды налогов Субъект налога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налоги физических лиц;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налоги юридических лиц;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налоги физических ли</w:t>
      </w:r>
      <w:proofErr w:type="gramStart"/>
      <w:r w:rsidRPr="005A2B40">
        <w:rPr>
          <w:rFonts w:ascii="Times New Roman" w:eastAsia="Times New Roman" w:hAnsi="Times New Roman" w:cs="Times New Roman"/>
          <w:color w:val="000000"/>
          <w:sz w:val="28"/>
          <w:szCs w:val="28"/>
          <w:lang w:eastAsia="ru-RU"/>
        </w:rPr>
        <w:t>ц-</w:t>
      </w:r>
      <w:proofErr w:type="gramEnd"/>
      <w:r w:rsidRPr="005A2B40">
        <w:rPr>
          <w:rFonts w:ascii="Times New Roman" w:eastAsia="Times New Roman" w:hAnsi="Times New Roman" w:cs="Times New Roman"/>
          <w:color w:val="000000"/>
          <w:sz w:val="28"/>
          <w:szCs w:val="28"/>
          <w:lang w:eastAsia="ru-RU"/>
        </w:rPr>
        <w:t xml:space="preserve"> предпринимателей Объект налога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имущество;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реализация товаров, работ, услуг;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прибыль, доход;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земля;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рента;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капитал;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средства потребления Вид ставки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твердые;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процентные Периодичность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разовые;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регулярные Возможность переложения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прямые;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косвенные 5 Принадлежность к уровням власти и управления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республиканские; </w:t>
      </w:r>
      <w:r w:rsidRPr="005A2B40">
        <w:rPr>
          <w:rFonts w:ascii="Times New Roman" w:eastAsia="MS Gothic" w:hAnsi="MS Gothic" w:cs="Times New Roman"/>
          <w:color w:val="000000"/>
          <w:sz w:val="28"/>
          <w:szCs w:val="28"/>
          <w:lang w:eastAsia="ru-RU"/>
        </w:rPr>
        <w:t>➢</w:t>
      </w:r>
      <w:r w:rsidRPr="005A2B40">
        <w:rPr>
          <w:rFonts w:ascii="Times New Roman" w:eastAsia="Times New Roman" w:hAnsi="Times New Roman" w:cs="Times New Roman"/>
          <w:color w:val="000000"/>
          <w:sz w:val="28"/>
          <w:szCs w:val="28"/>
          <w:lang w:eastAsia="ru-RU"/>
        </w:rPr>
        <w:t xml:space="preserve"> местные VI.</w:t>
      </w:r>
    </w:p>
    <w:tbl>
      <w:tblPr>
        <w:tblStyle w:val="a4"/>
        <w:tblW w:w="11088" w:type="dxa"/>
        <w:tblInd w:w="-1026" w:type="dxa"/>
        <w:tblLook w:val="04A0"/>
      </w:tblPr>
      <w:tblGrid>
        <w:gridCol w:w="11088"/>
      </w:tblGrid>
      <w:tr w:rsidR="005A2B40" w:rsidRPr="005A2B40" w:rsidTr="005A2B40">
        <w:trPr>
          <w:trHeight w:val="6670"/>
        </w:trPr>
        <w:tc>
          <w:tcPr>
            <w:tcW w:w="11088" w:type="dxa"/>
            <w:hideMark/>
          </w:tcPr>
          <w:p w:rsidR="005A2B40" w:rsidRPr="005A2B40" w:rsidRDefault="005A2B40" w:rsidP="005A2B40">
            <w:pPr>
              <w:spacing w:after="136"/>
              <w:ind w:left="33"/>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000000"/>
                <w:sz w:val="28"/>
                <w:szCs w:val="28"/>
                <w:lang w:eastAsia="ru-RU"/>
              </w:rPr>
              <w:br/>
            </w:r>
            <w:r w:rsidRPr="005A2B40">
              <w:rPr>
                <w:rFonts w:ascii="Times New Roman" w:eastAsia="Times New Roman" w:hAnsi="Times New Roman" w:cs="Times New Roman"/>
                <w:b/>
                <w:bCs/>
                <w:color w:val="4F81BD" w:themeColor="accent1"/>
                <w:sz w:val="28"/>
                <w:szCs w:val="28"/>
                <w:lang w:eastAsia="ru-RU"/>
              </w:rPr>
              <w:t>Темы докладов</w:t>
            </w:r>
          </w:p>
          <w:p w:rsidR="005A2B40" w:rsidRPr="005A2B40" w:rsidRDefault="005A2B40" w:rsidP="005A2B40">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1. Исторический аспект государственных налогов и сборов.</w:t>
            </w:r>
          </w:p>
          <w:p w:rsidR="005A2B40" w:rsidRPr="005A2B40" w:rsidRDefault="005A2B40" w:rsidP="005A2B40">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2. Особенности налоговой системы ЛНР.</w:t>
            </w:r>
          </w:p>
          <w:p w:rsidR="005A2B40" w:rsidRPr="005A2B40" w:rsidRDefault="005A2B40" w:rsidP="005A2B40">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3. Правовой статус Государственного комитета налогов и сборов ЛНР.</w:t>
            </w:r>
          </w:p>
          <w:p w:rsidR="005A2B40" w:rsidRPr="005A2B40" w:rsidRDefault="005A2B40" w:rsidP="005A2B40">
            <w:pPr>
              <w:spacing w:after="136"/>
              <w:jc w:val="both"/>
              <w:rPr>
                <w:rFonts w:ascii="Times New Roman" w:eastAsia="Times New Roman" w:hAnsi="Times New Roman" w:cs="Times New Roman"/>
                <w:color w:val="4F81BD" w:themeColor="accent1"/>
                <w:sz w:val="28"/>
                <w:szCs w:val="28"/>
                <w:lang w:eastAsia="ru-RU"/>
              </w:rPr>
            </w:pPr>
            <w:r w:rsidRPr="005A2B40">
              <w:rPr>
                <w:rFonts w:ascii="Times New Roman" w:eastAsia="Times New Roman" w:hAnsi="Times New Roman" w:cs="Times New Roman"/>
                <w:color w:val="4F81BD" w:themeColor="accent1"/>
                <w:sz w:val="28"/>
                <w:szCs w:val="28"/>
                <w:lang w:eastAsia="ru-RU"/>
              </w:rPr>
              <w:t>4. Защита прав и свобод человека в деятельности налоговых органов.</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b/>
                <w:bCs/>
                <w:color w:val="FF0000"/>
                <w:sz w:val="28"/>
                <w:szCs w:val="28"/>
                <w:lang w:eastAsia="ru-RU"/>
              </w:rPr>
              <w:t>Вопросы для самоконтроля:</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Назовите назначение и задачи налоговых органов государства.</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Приведите характеристику Закона ЛНР "О налоговой системе".</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Раскройте правовой статус Государственного комитета налогов и сборов ЛНР.</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В чем проявляется администрирование налогов, сборов и других обязательных платежей?</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В чем заключаются особенности администрирования единого взноса?</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Назовите правовые основы деятельности ГКНС ЛНР.</w:t>
            </w:r>
          </w:p>
          <w:p w:rsidR="005A2B40" w:rsidRPr="005A2B40" w:rsidRDefault="005A2B40" w:rsidP="005A2B40">
            <w:pPr>
              <w:spacing w:after="136"/>
              <w:jc w:val="both"/>
              <w:rPr>
                <w:rFonts w:ascii="Times New Roman" w:eastAsia="Times New Roman" w:hAnsi="Times New Roman" w:cs="Times New Roman"/>
                <w:color w:val="FF0000"/>
                <w:sz w:val="28"/>
                <w:szCs w:val="28"/>
                <w:lang w:eastAsia="ru-RU"/>
              </w:rPr>
            </w:pPr>
            <w:r w:rsidRPr="005A2B40">
              <w:rPr>
                <w:rFonts w:ascii="Times New Roman" w:eastAsia="Times New Roman" w:hAnsi="Times New Roman" w:cs="Times New Roman"/>
                <w:color w:val="FF0000"/>
                <w:sz w:val="28"/>
                <w:szCs w:val="28"/>
                <w:lang w:eastAsia="ru-RU"/>
              </w:rPr>
              <w:t>Дайте характеристику организации деятельности ГКНС ЛНР.</w:t>
            </w:r>
          </w:p>
          <w:p w:rsidR="005A2B40" w:rsidRPr="005A2B40" w:rsidRDefault="005A2B40" w:rsidP="005A2B40">
            <w:pPr>
              <w:spacing w:after="136"/>
              <w:jc w:val="both"/>
              <w:rPr>
                <w:rFonts w:ascii="Times New Roman" w:eastAsia="Times New Roman" w:hAnsi="Times New Roman" w:cs="Times New Roman"/>
                <w:color w:val="000000"/>
                <w:sz w:val="28"/>
                <w:szCs w:val="28"/>
                <w:lang w:eastAsia="ru-RU"/>
              </w:rPr>
            </w:pPr>
            <w:r w:rsidRPr="005A2B40">
              <w:rPr>
                <w:rFonts w:ascii="Times New Roman" w:eastAsia="Times New Roman" w:hAnsi="Times New Roman" w:cs="Times New Roman"/>
                <w:color w:val="FF0000"/>
                <w:sz w:val="28"/>
                <w:szCs w:val="28"/>
                <w:lang w:eastAsia="ru-RU"/>
              </w:rPr>
              <w:t>В чем состоят особенности прохождения службы в структурных подразделениях ГКНС ЛНР?</w:t>
            </w:r>
          </w:p>
        </w:tc>
      </w:tr>
    </w:tbl>
    <w:p w:rsidR="005A2B40" w:rsidRPr="005A2B40" w:rsidRDefault="005A2B40" w:rsidP="005A2B40">
      <w:pPr>
        <w:jc w:val="both"/>
        <w:rPr>
          <w:rFonts w:ascii="Times New Roman" w:hAnsi="Times New Roman" w:cs="Times New Roman"/>
          <w:sz w:val="28"/>
          <w:szCs w:val="28"/>
        </w:rPr>
      </w:pPr>
    </w:p>
    <w:sectPr w:rsidR="005A2B40" w:rsidRPr="005A2B40" w:rsidSect="00163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4599F"/>
    <w:multiLevelType w:val="multilevel"/>
    <w:tmpl w:val="03F6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A2B40"/>
    <w:rsid w:val="0016300A"/>
    <w:rsid w:val="005A2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B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A2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60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5997</Characters>
  <Application>Microsoft Office Word</Application>
  <DocSecurity>0</DocSecurity>
  <Lines>49</Lines>
  <Paragraphs>14</Paragraphs>
  <ScaleCrop>false</ScaleCrop>
  <Company>RePack by SPecialiST</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2020-04-21T07:17:00Z</dcterms:created>
  <dcterms:modified xsi:type="dcterms:W3CDTF">2020-04-21T07:22:00Z</dcterms:modified>
</cp:coreProperties>
</file>