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C1" w:rsidRPr="00ED6573" w:rsidRDefault="00ED6573">
      <w:pPr>
        <w:rPr>
          <w:rFonts w:ascii="Times New Roman" w:hAnsi="Times New Roman" w:cs="Times New Roman"/>
          <w:b/>
          <w:sz w:val="28"/>
        </w:rPr>
      </w:pPr>
      <w:r w:rsidRPr="00ED6573">
        <w:rPr>
          <w:rFonts w:ascii="Times New Roman" w:hAnsi="Times New Roman" w:cs="Times New Roman"/>
          <w:b/>
          <w:sz w:val="28"/>
        </w:rPr>
        <w:t>Семинарское занятие №4</w:t>
      </w:r>
    </w:p>
    <w:p w:rsidR="00ED6573" w:rsidRPr="00ED6573" w:rsidRDefault="00ED6573">
      <w:pPr>
        <w:rPr>
          <w:rFonts w:ascii="Times New Roman" w:hAnsi="Times New Roman" w:cs="Times New Roman"/>
          <w:b/>
          <w:sz w:val="28"/>
        </w:rPr>
      </w:pPr>
      <w:r w:rsidRPr="00ED6573">
        <w:rPr>
          <w:rFonts w:ascii="Times New Roman" w:hAnsi="Times New Roman" w:cs="Times New Roman"/>
          <w:b/>
          <w:sz w:val="28"/>
        </w:rPr>
        <w:t xml:space="preserve">Тема: История Отечества в </w:t>
      </w:r>
      <w:r w:rsidRPr="00ED6573">
        <w:rPr>
          <w:rFonts w:ascii="Times New Roman" w:hAnsi="Times New Roman" w:cs="Times New Roman"/>
          <w:b/>
          <w:sz w:val="28"/>
          <w:lang w:val="en-US"/>
        </w:rPr>
        <w:t>XIX</w:t>
      </w:r>
      <w:r w:rsidRPr="00ED6573">
        <w:rPr>
          <w:rFonts w:ascii="Times New Roman" w:hAnsi="Times New Roman" w:cs="Times New Roman"/>
          <w:b/>
          <w:sz w:val="28"/>
        </w:rPr>
        <w:t xml:space="preserve">- начале </w:t>
      </w:r>
      <w:r w:rsidRPr="00ED6573">
        <w:rPr>
          <w:rFonts w:ascii="Times New Roman" w:hAnsi="Times New Roman" w:cs="Times New Roman"/>
          <w:b/>
          <w:sz w:val="28"/>
          <w:lang w:val="en-US"/>
        </w:rPr>
        <w:t>XX</w:t>
      </w:r>
      <w:r w:rsidRPr="00ED6573">
        <w:rPr>
          <w:rFonts w:ascii="Times New Roman" w:hAnsi="Times New Roman" w:cs="Times New Roman"/>
          <w:b/>
          <w:sz w:val="28"/>
        </w:rPr>
        <w:t xml:space="preserve"> века (1801-1914 гг.)</w:t>
      </w:r>
    </w:p>
    <w:p w:rsidR="00ED6573" w:rsidRPr="00ED6573" w:rsidRDefault="00ED6573" w:rsidP="00ED6573">
      <w:pPr>
        <w:tabs>
          <w:tab w:val="left" w:pos="567"/>
          <w:tab w:val="left" w:pos="993"/>
        </w:tabs>
        <w:spacing w:after="0"/>
        <w:ind w:firstLine="426"/>
        <w:contextualSpacing/>
        <w:rPr>
          <w:rFonts w:ascii="Times New Roman" w:eastAsia="Calibri" w:hAnsi="Times New Roman" w:cs="Times New Roman"/>
          <w:bCs/>
          <w:sz w:val="28"/>
        </w:rPr>
      </w:pPr>
      <w:r w:rsidRPr="00ED6573">
        <w:rPr>
          <w:rFonts w:ascii="Times New Roman" w:eastAsia="Calibri" w:hAnsi="Times New Roman" w:cs="Times New Roman"/>
          <w:bCs/>
          <w:iCs/>
          <w:sz w:val="28"/>
        </w:rPr>
        <w:t>«</w:t>
      </w:r>
      <w:r w:rsidRPr="00ED6573">
        <w:rPr>
          <w:rFonts w:ascii="Times New Roman" w:eastAsia="Calibri" w:hAnsi="Times New Roman" w:cs="Times New Roman"/>
          <w:bCs/>
          <w:sz w:val="28"/>
        </w:rPr>
        <w:t>Входной контроль – тестирование на владение материалом</w:t>
      </w:r>
      <w:r w:rsidRPr="00ED6573">
        <w:rPr>
          <w:rFonts w:ascii="Times New Roman" w:eastAsia="Calibri" w:hAnsi="Times New Roman" w:cs="Times New Roman"/>
          <w:bCs/>
          <w:iCs/>
          <w:sz w:val="28"/>
        </w:rPr>
        <w:t>»</w:t>
      </w:r>
      <w:r w:rsidRPr="00ED6573">
        <w:rPr>
          <w:rFonts w:ascii="Times New Roman" w:eastAsia="Calibri" w:hAnsi="Times New Roman" w:cs="Times New Roman"/>
          <w:bCs/>
          <w:sz w:val="28"/>
        </w:rPr>
        <w:t>.</w:t>
      </w:r>
    </w:p>
    <w:p w:rsidR="00ED6573" w:rsidRPr="00ED6573" w:rsidRDefault="00ED6573" w:rsidP="00ED6573">
      <w:pPr>
        <w:tabs>
          <w:tab w:val="left" w:pos="567"/>
          <w:tab w:val="left" w:pos="993"/>
        </w:tabs>
        <w:spacing w:after="0"/>
        <w:ind w:firstLine="426"/>
        <w:contextualSpacing/>
        <w:rPr>
          <w:rFonts w:ascii="Times New Roman" w:eastAsia="Calibri" w:hAnsi="Times New Roman" w:cs="Times New Roman"/>
          <w:bCs/>
          <w:sz w:val="28"/>
        </w:rPr>
      </w:pPr>
      <w:r w:rsidRPr="00ED6573">
        <w:rPr>
          <w:rFonts w:ascii="Times New Roman" w:eastAsia="Calibri" w:hAnsi="Times New Roman" w:cs="Times New Roman"/>
          <w:b/>
          <w:bCs/>
          <w:sz w:val="28"/>
          <w:u w:val="single"/>
        </w:rPr>
        <w:t>Цель:</w:t>
      </w:r>
    </w:p>
    <w:p w:rsidR="00ED6573" w:rsidRPr="00ED6573" w:rsidRDefault="00ED6573" w:rsidP="00ED6573">
      <w:pPr>
        <w:tabs>
          <w:tab w:val="left" w:pos="567"/>
          <w:tab w:val="left" w:pos="993"/>
        </w:tabs>
        <w:spacing w:after="0"/>
        <w:ind w:firstLine="426"/>
        <w:contextualSpacing/>
        <w:rPr>
          <w:rFonts w:ascii="Times New Roman" w:eastAsia="Calibri" w:hAnsi="Times New Roman" w:cs="Times New Roman"/>
          <w:bCs/>
          <w:sz w:val="28"/>
        </w:rPr>
      </w:pPr>
      <w:r w:rsidRPr="00ED6573">
        <w:rPr>
          <w:rFonts w:ascii="Times New Roman" w:eastAsia="Calibri" w:hAnsi="Times New Roman" w:cs="Times New Roman"/>
          <w:bCs/>
          <w:sz w:val="28"/>
        </w:rPr>
        <w:t xml:space="preserve">-входной контроль, определяющий готовность </w:t>
      </w:r>
      <w:proofErr w:type="gramStart"/>
      <w:r w:rsidRPr="00ED6573">
        <w:rPr>
          <w:rFonts w:ascii="Times New Roman" w:eastAsia="Calibri" w:hAnsi="Times New Roman" w:cs="Times New Roman"/>
          <w:bCs/>
          <w:sz w:val="28"/>
        </w:rPr>
        <w:t>обучающегося</w:t>
      </w:r>
      <w:proofErr w:type="gramEnd"/>
      <w:r w:rsidRPr="00ED6573">
        <w:rPr>
          <w:rFonts w:ascii="Times New Roman" w:eastAsia="Calibri" w:hAnsi="Times New Roman" w:cs="Times New Roman"/>
          <w:bCs/>
          <w:sz w:val="28"/>
        </w:rPr>
        <w:t xml:space="preserve"> к работе по курсу;</w:t>
      </w:r>
    </w:p>
    <w:p w:rsidR="00ED6573" w:rsidRPr="00ED6573" w:rsidRDefault="00ED6573" w:rsidP="00ED6573">
      <w:pPr>
        <w:tabs>
          <w:tab w:val="left" w:pos="567"/>
          <w:tab w:val="left" w:pos="993"/>
        </w:tabs>
        <w:spacing w:after="0"/>
        <w:ind w:firstLine="426"/>
        <w:contextualSpacing/>
        <w:rPr>
          <w:rFonts w:ascii="Times New Roman" w:eastAsia="Calibri" w:hAnsi="Times New Roman" w:cs="Times New Roman"/>
          <w:bCs/>
          <w:sz w:val="28"/>
        </w:rPr>
      </w:pPr>
      <w:r w:rsidRPr="00ED6573">
        <w:rPr>
          <w:rFonts w:ascii="Times New Roman" w:eastAsia="Calibri" w:hAnsi="Times New Roman" w:cs="Times New Roman"/>
          <w:bCs/>
          <w:sz w:val="28"/>
        </w:rPr>
        <w:t>-диагностика для выявления пробелов в знаниях обучающегося;</w:t>
      </w:r>
    </w:p>
    <w:p w:rsidR="00ED6573" w:rsidRPr="00ED6573" w:rsidRDefault="00ED6573" w:rsidP="00ED6573">
      <w:pPr>
        <w:tabs>
          <w:tab w:val="left" w:pos="567"/>
          <w:tab w:val="left" w:pos="993"/>
        </w:tabs>
        <w:spacing w:after="0"/>
        <w:ind w:firstLine="426"/>
        <w:contextualSpacing/>
        <w:rPr>
          <w:rFonts w:ascii="Times New Roman" w:eastAsia="Calibri" w:hAnsi="Times New Roman" w:cs="Times New Roman"/>
          <w:bCs/>
          <w:sz w:val="28"/>
        </w:rPr>
      </w:pPr>
      <w:r w:rsidRPr="00ED6573">
        <w:rPr>
          <w:rFonts w:ascii="Times New Roman" w:eastAsia="Calibri" w:hAnsi="Times New Roman" w:cs="Times New Roman"/>
          <w:bCs/>
          <w:sz w:val="28"/>
        </w:rPr>
        <w:t>-проверка исходного уровня, создание настроя обучающегося на данную предметную область.</w:t>
      </w:r>
    </w:p>
    <w:p w:rsidR="00ED6573" w:rsidRPr="00ED6573" w:rsidRDefault="00ED6573" w:rsidP="00ED6573">
      <w:pPr>
        <w:tabs>
          <w:tab w:val="left" w:pos="567"/>
          <w:tab w:val="left" w:pos="993"/>
        </w:tabs>
        <w:spacing w:after="0"/>
        <w:ind w:firstLine="426"/>
        <w:contextualSpacing/>
        <w:rPr>
          <w:rFonts w:ascii="Times New Roman" w:eastAsia="Calibri" w:hAnsi="Times New Roman" w:cs="Times New Roman"/>
          <w:bCs/>
          <w:sz w:val="28"/>
        </w:rPr>
      </w:pP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D6573">
        <w:rPr>
          <w:rFonts w:ascii="Times New Roman" w:eastAsia="Times New Roman" w:hAnsi="Times New Roman" w:cs="Times New Roman"/>
          <w:sz w:val="28"/>
          <w:szCs w:val="28"/>
        </w:rPr>
        <w:t>Самым значительным событием, повлиявшим на культуру России в первой половине XIX века являлось</w:t>
      </w:r>
      <w:proofErr w:type="gramEnd"/>
      <w:r w:rsidRPr="00ED6573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 а) Отечественная война 1812 года;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 б) Выступление декабристов; </w:t>
      </w:r>
    </w:p>
    <w:p w:rsidR="00ED6573" w:rsidRPr="00ED6573" w:rsidRDefault="00ED6573" w:rsidP="00ED6573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 в) правление Александра I.                                                                </w:t>
      </w:r>
    </w:p>
    <w:p w:rsidR="00ED6573" w:rsidRPr="00ED6573" w:rsidRDefault="00ED6573" w:rsidP="00ED6573">
      <w:pPr>
        <w:pStyle w:val="a3"/>
        <w:shd w:val="clear" w:color="auto" w:fill="FFFFFF"/>
        <w:tabs>
          <w:tab w:val="left" w:pos="284"/>
        </w:tabs>
        <w:spacing w:after="0"/>
        <w:ind w:left="0"/>
        <w:jc w:val="right"/>
        <w:rPr>
          <w:rFonts w:eastAsia="Times New Roman"/>
          <w:szCs w:val="28"/>
        </w:rPr>
      </w:pPr>
      <w:r w:rsidRPr="00ED6573">
        <w:rPr>
          <w:rFonts w:eastAsia="Times New Roman"/>
          <w:szCs w:val="28"/>
        </w:rPr>
        <w:t xml:space="preserve">(2 балла)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>2. Автором многотомного труда «История государства Российского» являлся: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а) М.П. Погодин;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>б) Н.М. Карамзин;</w:t>
      </w:r>
    </w:p>
    <w:p w:rsidR="00ED6573" w:rsidRPr="00ED6573" w:rsidRDefault="00ED6573" w:rsidP="00ED6573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в) Т.Н. Грановский.                                                                          </w:t>
      </w:r>
    </w:p>
    <w:p w:rsidR="00ED6573" w:rsidRPr="00ED6573" w:rsidRDefault="00ED6573" w:rsidP="00ED6573">
      <w:pPr>
        <w:pStyle w:val="a3"/>
        <w:shd w:val="clear" w:color="auto" w:fill="FFFFFF"/>
        <w:tabs>
          <w:tab w:val="left" w:pos="284"/>
        </w:tabs>
        <w:spacing w:after="0"/>
        <w:ind w:left="0"/>
        <w:jc w:val="right"/>
        <w:rPr>
          <w:rFonts w:eastAsia="Times New Roman"/>
          <w:szCs w:val="28"/>
        </w:rPr>
      </w:pPr>
      <w:r w:rsidRPr="00ED6573">
        <w:rPr>
          <w:rFonts w:eastAsia="Times New Roman"/>
          <w:szCs w:val="28"/>
        </w:rPr>
        <w:t xml:space="preserve">(2 балла)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>3. Создателем новой геометрической системы, названной неевклидовой геометрией, был: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>а) А.М. Бутлеров;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>б) Н.И. Лобачевский;</w:t>
      </w:r>
    </w:p>
    <w:p w:rsidR="00ED6573" w:rsidRPr="00ED6573" w:rsidRDefault="00ED6573" w:rsidP="00ED6573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в) Б.С. Якоби.                                                                            </w:t>
      </w:r>
    </w:p>
    <w:p w:rsidR="00ED6573" w:rsidRPr="00ED6573" w:rsidRDefault="00ED6573" w:rsidP="00ED6573">
      <w:pPr>
        <w:pStyle w:val="a3"/>
        <w:shd w:val="clear" w:color="auto" w:fill="FFFFFF"/>
        <w:tabs>
          <w:tab w:val="left" w:pos="284"/>
        </w:tabs>
        <w:spacing w:after="0"/>
        <w:ind w:left="0"/>
        <w:jc w:val="right"/>
        <w:rPr>
          <w:rFonts w:eastAsia="Times New Roman"/>
          <w:szCs w:val="28"/>
        </w:rPr>
      </w:pPr>
      <w:r w:rsidRPr="00ED6573">
        <w:rPr>
          <w:rFonts w:eastAsia="Times New Roman"/>
          <w:szCs w:val="28"/>
        </w:rPr>
        <w:t xml:space="preserve">(2 балла)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>4. Секрет изготовления булатной стали раскрыл: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>а) В.В. Петров;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>б) П.П. Аносов;</w:t>
      </w:r>
    </w:p>
    <w:p w:rsidR="00ED6573" w:rsidRPr="00ED6573" w:rsidRDefault="00ED6573" w:rsidP="00ED6573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в) Б.С. Якоби.                                                                            </w:t>
      </w:r>
    </w:p>
    <w:p w:rsidR="00ED6573" w:rsidRPr="00ED6573" w:rsidRDefault="00ED6573" w:rsidP="00ED6573">
      <w:pPr>
        <w:pStyle w:val="a3"/>
        <w:shd w:val="clear" w:color="auto" w:fill="FFFFFF"/>
        <w:tabs>
          <w:tab w:val="left" w:pos="284"/>
        </w:tabs>
        <w:spacing w:after="0"/>
        <w:ind w:left="0"/>
        <w:jc w:val="right"/>
        <w:rPr>
          <w:rFonts w:eastAsia="Times New Roman"/>
          <w:szCs w:val="28"/>
        </w:rPr>
      </w:pPr>
      <w:r w:rsidRPr="00ED6573">
        <w:rPr>
          <w:rFonts w:eastAsia="Times New Roman"/>
          <w:szCs w:val="28"/>
        </w:rPr>
        <w:t xml:space="preserve">(2 балла)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5. Пулковская обсерватория под Петербургом был открыт </w:t>
      </w:r>
      <w:proofErr w:type="gramStart"/>
      <w:r w:rsidRPr="00ED657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D65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а) 1839 году;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б) 1825 году; </w:t>
      </w:r>
    </w:p>
    <w:p w:rsidR="00ED6573" w:rsidRPr="00ED6573" w:rsidRDefault="00ED6573" w:rsidP="00ED6573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в) 1855 году.                                                                              </w:t>
      </w:r>
    </w:p>
    <w:p w:rsidR="00ED6573" w:rsidRPr="00ED6573" w:rsidRDefault="00ED6573" w:rsidP="00ED6573">
      <w:pPr>
        <w:pStyle w:val="a3"/>
        <w:shd w:val="clear" w:color="auto" w:fill="FFFFFF"/>
        <w:tabs>
          <w:tab w:val="left" w:pos="284"/>
        </w:tabs>
        <w:spacing w:after="0"/>
        <w:ind w:left="0"/>
        <w:jc w:val="right"/>
        <w:rPr>
          <w:rFonts w:eastAsia="Times New Roman"/>
          <w:szCs w:val="28"/>
        </w:rPr>
      </w:pPr>
      <w:r w:rsidRPr="00ED6573">
        <w:rPr>
          <w:rFonts w:eastAsia="Times New Roman"/>
          <w:szCs w:val="28"/>
        </w:rPr>
        <w:t xml:space="preserve">(2 балла)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lastRenderedPageBreak/>
        <w:t>6. Приведите в соответствие даты кругосветных путешествий, совершенных русскими путешественниками с их участниками и открытиями:</w:t>
      </w:r>
    </w:p>
    <w:tbl>
      <w:tblPr>
        <w:tblStyle w:val="a4"/>
        <w:tblW w:w="8868" w:type="dxa"/>
        <w:tblLook w:val="04A0"/>
      </w:tblPr>
      <w:tblGrid>
        <w:gridCol w:w="2467"/>
        <w:gridCol w:w="2241"/>
        <w:gridCol w:w="4160"/>
      </w:tblGrid>
      <w:tr w:rsidR="00ED6573" w:rsidRPr="00ED6573" w:rsidTr="004C15CA"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Даты путешествий</w:t>
            </w:r>
          </w:p>
        </w:tc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Участники путешествий</w:t>
            </w:r>
          </w:p>
        </w:tc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Совершенные ими открытия</w:t>
            </w:r>
          </w:p>
        </w:tc>
      </w:tr>
      <w:tr w:rsidR="00ED6573" w:rsidRPr="00ED6573" w:rsidTr="004C15CA"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1.1803-1806 гг.</w:t>
            </w:r>
          </w:p>
        </w:tc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А. Е.В. Путятин</w:t>
            </w:r>
          </w:p>
        </w:tc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А) Открытие Антарктиды</w:t>
            </w:r>
          </w:p>
        </w:tc>
      </w:tr>
      <w:tr w:rsidR="00ED6573" w:rsidRPr="00ED6573" w:rsidTr="004C15CA"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2.1819-1821 гг.</w:t>
            </w:r>
          </w:p>
        </w:tc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Б. И.Ф. Крузенштерн</w:t>
            </w:r>
          </w:p>
        </w:tc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Б)  Нанесение на карту побережья острова Сахалин, наблюдения об Аляске, Алеутских островах.</w:t>
            </w:r>
          </w:p>
        </w:tc>
      </w:tr>
      <w:tr w:rsidR="00ED6573" w:rsidRPr="00ED6573" w:rsidTr="004C15CA"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3. 1822-1825 гг.</w:t>
            </w:r>
          </w:p>
        </w:tc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В. Ф.Ф. Беллинсгаузен и</w:t>
            </w:r>
          </w:p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М. Лазарев</w:t>
            </w:r>
          </w:p>
        </w:tc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В) Экспедиции удалось побывать в закрытой для европейцев Японии.</w:t>
            </w:r>
          </w:p>
        </w:tc>
      </w:tr>
    </w:tbl>
    <w:p w:rsidR="00ED6573" w:rsidRPr="00ED6573" w:rsidRDefault="00ED6573" w:rsidP="00ED6573">
      <w:pPr>
        <w:pStyle w:val="a3"/>
        <w:shd w:val="clear" w:color="auto" w:fill="FFFFFF"/>
        <w:tabs>
          <w:tab w:val="left" w:pos="284"/>
        </w:tabs>
        <w:spacing w:after="0"/>
        <w:ind w:left="0"/>
        <w:jc w:val="right"/>
        <w:rPr>
          <w:rFonts w:eastAsia="Times New Roman"/>
          <w:szCs w:val="28"/>
        </w:rPr>
      </w:pPr>
      <w:r w:rsidRPr="00ED6573">
        <w:rPr>
          <w:rFonts w:eastAsia="Times New Roman"/>
          <w:szCs w:val="28"/>
        </w:rPr>
        <w:t xml:space="preserve">(2 балла)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7. Царскосельский лицей был открыт </w:t>
      </w:r>
      <w:proofErr w:type="gramStart"/>
      <w:r w:rsidRPr="00ED657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D6573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а) 1811 году;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>б) 1812 году;</w:t>
      </w:r>
    </w:p>
    <w:p w:rsidR="00ED6573" w:rsidRPr="00ED6573" w:rsidRDefault="00ED6573" w:rsidP="00ED6573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в) 1839 году.                                                                                        </w:t>
      </w:r>
    </w:p>
    <w:p w:rsidR="00ED6573" w:rsidRPr="00ED6573" w:rsidRDefault="00ED6573" w:rsidP="00ED6573">
      <w:pPr>
        <w:pStyle w:val="a3"/>
        <w:shd w:val="clear" w:color="auto" w:fill="FFFFFF"/>
        <w:tabs>
          <w:tab w:val="left" w:pos="284"/>
        </w:tabs>
        <w:spacing w:after="0"/>
        <w:ind w:left="0"/>
        <w:jc w:val="right"/>
        <w:rPr>
          <w:rFonts w:eastAsia="Times New Roman"/>
          <w:szCs w:val="28"/>
        </w:rPr>
      </w:pPr>
      <w:r w:rsidRPr="00ED6573">
        <w:rPr>
          <w:rFonts w:eastAsia="Times New Roman"/>
          <w:szCs w:val="28"/>
        </w:rPr>
        <w:t xml:space="preserve">(2 балла)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8. Казанский университет был открыт </w:t>
      </w:r>
      <w:proofErr w:type="gramStart"/>
      <w:r w:rsidRPr="00ED657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D6573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а) 1855 году;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б) 1833 году; </w:t>
      </w:r>
    </w:p>
    <w:p w:rsidR="00ED6573" w:rsidRPr="00ED6573" w:rsidRDefault="00ED6573" w:rsidP="00ED6573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в) 1804 году.                                                                                       </w:t>
      </w:r>
    </w:p>
    <w:p w:rsidR="00ED6573" w:rsidRPr="00ED6573" w:rsidRDefault="00ED6573" w:rsidP="00ED6573">
      <w:pPr>
        <w:pStyle w:val="a3"/>
        <w:shd w:val="clear" w:color="auto" w:fill="FFFFFF"/>
        <w:tabs>
          <w:tab w:val="left" w:pos="284"/>
        </w:tabs>
        <w:spacing w:after="0"/>
        <w:ind w:left="0"/>
        <w:jc w:val="right"/>
        <w:rPr>
          <w:rFonts w:eastAsia="Times New Roman"/>
          <w:szCs w:val="28"/>
        </w:rPr>
      </w:pPr>
      <w:r w:rsidRPr="00ED6573">
        <w:rPr>
          <w:rFonts w:eastAsia="Times New Roman"/>
          <w:szCs w:val="28"/>
        </w:rPr>
        <w:t xml:space="preserve">(2 балла)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9. Для широкой публики Эрмитаж был открыт </w:t>
      </w:r>
      <w:proofErr w:type="gramStart"/>
      <w:r w:rsidRPr="00ED657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>а) 1839 году;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>б) 1812 году;</w:t>
      </w:r>
    </w:p>
    <w:p w:rsidR="00ED6573" w:rsidRPr="00ED6573" w:rsidRDefault="00ED6573" w:rsidP="00ED6573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в) 1852 году.                                                                                        </w:t>
      </w:r>
    </w:p>
    <w:p w:rsidR="00ED6573" w:rsidRPr="00ED6573" w:rsidRDefault="00ED6573" w:rsidP="00ED6573">
      <w:pPr>
        <w:pStyle w:val="a3"/>
        <w:shd w:val="clear" w:color="auto" w:fill="FFFFFF"/>
        <w:tabs>
          <w:tab w:val="left" w:pos="284"/>
        </w:tabs>
        <w:spacing w:after="0"/>
        <w:ind w:left="0"/>
        <w:jc w:val="right"/>
        <w:rPr>
          <w:rFonts w:eastAsia="Times New Roman"/>
          <w:szCs w:val="28"/>
        </w:rPr>
      </w:pPr>
      <w:r w:rsidRPr="00ED6573">
        <w:rPr>
          <w:rFonts w:eastAsia="Times New Roman"/>
          <w:szCs w:val="28"/>
        </w:rPr>
        <w:t xml:space="preserve">(2 балла)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>10. Коллекцию русской живописи, получившую в дальнейшем мировую известность, в 1856 году начинает собирать: 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а) П.Н. Демидов;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б) П.М. Третьяков; </w:t>
      </w:r>
    </w:p>
    <w:p w:rsidR="00ED6573" w:rsidRPr="00ED6573" w:rsidRDefault="00ED6573" w:rsidP="00ED6573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в) Александр I.                                                                                         </w:t>
      </w:r>
    </w:p>
    <w:p w:rsidR="00ED6573" w:rsidRPr="00ED6573" w:rsidRDefault="00ED6573" w:rsidP="00ED6573">
      <w:pPr>
        <w:pStyle w:val="a3"/>
        <w:shd w:val="clear" w:color="auto" w:fill="FFFFFF"/>
        <w:tabs>
          <w:tab w:val="left" w:pos="284"/>
        </w:tabs>
        <w:spacing w:after="0"/>
        <w:ind w:left="0"/>
        <w:jc w:val="right"/>
        <w:rPr>
          <w:rFonts w:eastAsia="Times New Roman"/>
          <w:szCs w:val="28"/>
        </w:rPr>
      </w:pPr>
      <w:r w:rsidRPr="00ED6573">
        <w:rPr>
          <w:rFonts w:eastAsia="Times New Roman"/>
          <w:szCs w:val="28"/>
        </w:rPr>
        <w:t xml:space="preserve">(2 балла)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>11. Допишите названия двух других направлений в художественной культуре России первой половины XIX века: Классицизм, Сентиментализм, ………, ………..</w:t>
      </w:r>
      <w:proofErr w:type="gramStart"/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D6573" w:rsidRPr="00ED6573" w:rsidRDefault="00ED6573" w:rsidP="00ED6573">
      <w:pPr>
        <w:pStyle w:val="a3"/>
        <w:shd w:val="clear" w:color="auto" w:fill="FFFFFF"/>
        <w:tabs>
          <w:tab w:val="left" w:pos="284"/>
        </w:tabs>
        <w:spacing w:after="0"/>
        <w:ind w:left="0"/>
        <w:jc w:val="right"/>
        <w:rPr>
          <w:rFonts w:eastAsia="Times New Roman"/>
          <w:szCs w:val="28"/>
        </w:rPr>
      </w:pPr>
      <w:r w:rsidRPr="00ED6573">
        <w:rPr>
          <w:rFonts w:eastAsia="Times New Roman"/>
          <w:szCs w:val="28"/>
        </w:rPr>
        <w:t xml:space="preserve">(1 балл)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>12. Приведите в соответствие имена и фамилии деятелей литературы с их произведениями и направлениями в литературе:</w:t>
      </w:r>
    </w:p>
    <w:tbl>
      <w:tblPr>
        <w:tblStyle w:val="a4"/>
        <w:tblW w:w="8868" w:type="dxa"/>
        <w:tblLook w:val="04A0"/>
      </w:tblPr>
      <w:tblGrid>
        <w:gridCol w:w="2922"/>
        <w:gridCol w:w="2976"/>
        <w:gridCol w:w="2970"/>
      </w:tblGrid>
      <w:tr w:rsidR="00ED6573" w:rsidRPr="00ED6573" w:rsidTr="004C15CA"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Ф.И. О. деятеля литературы</w:t>
            </w:r>
          </w:p>
        </w:tc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Произведение</w:t>
            </w:r>
          </w:p>
        </w:tc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Направление в литературе</w:t>
            </w:r>
          </w:p>
        </w:tc>
      </w:tr>
      <w:tr w:rsidR="00ED6573" w:rsidRPr="00ED6573" w:rsidTr="004C15CA"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1. В.А. Жуковский</w:t>
            </w:r>
          </w:p>
        </w:tc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А. «Герой нашего времени»</w:t>
            </w:r>
          </w:p>
        </w:tc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А) Романтизм</w:t>
            </w:r>
          </w:p>
        </w:tc>
      </w:tr>
      <w:tr w:rsidR="00ED6573" w:rsidRPr="00ED6573" w:rsidTr="004C15CA"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2. М.</w:t>
            </w:r>
            <w:proofErr w:type="gramStart"/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proofErr w:type="gramEnd"/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 xml:space="preserve"> Лермонтов</w:t>
            </w:r>
          </w:p>
        </w:tc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Б. «Людмила»</w:t>
            </w:r>
          </w:p>
        </w:tc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Б) Критический реализм</w:t>
            </w:r>
          </w:p>
        </w:tc>
      </w:tr>
      <w:tr w:rsidR="00ED6573" w:rsidRPr="00ED6573" w:rsidTr="004C15CA"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3. Ф.М. Достоевский</w:t>
            </w:r>
          </w:p>
        </w:tc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В. «Бедные люди»</w:t>
            </w:r>
          </w:p>
        </w:tc>
        <w:tc>
          <w:tcPr>
            <w:tcW w:w="0" w:type="auto"/>
            <w:hideMark/>
          </w:tcPr>
          <w:p w:rsidR="00ED6573" w:rsidRPr="00ED6573" w:rsidRDefault="00ED6573" w:rsidP="004C15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573">
              <w:rPr>
                <w:rFonts w:ascii="Times New Roman" w:eastAsia="Times New Roman" w:hAnsi="Times New Roman"/>
                <w:sz w:val="28"/>
                <w:szCs w:val="28"/>
              </w:rPr>
              <w:t>В) Сентиментализм</w:t>
            </w:r>
          </w:p>
        </w:tc>
      </w:tr>
    </w:tbl>
    <w:p w:rsidR="00ED6573" w:rsidRPr="00ED6573" w:rsidRDefault="00ED6573" w:rsidP="00ED6573">
      <w:pPr>
        <w:pStyle w:val="a3"/>
        <w:shd w:val="clear" w:color="auto" w:fill="FFFFFF"/>
        <w:tabs>
          <w:tab w:val="left" w:pos="284"/>
        </w:tabs>
        <w:spacing w:after="0"/>
        <w:ind w:left="0"/>
        <w:jc w:val="right"/>
        <w:rPr>
          <w:rFonts w:eastAsia="Times New Roman"/>
          <w:szCs w:val="28"/>
        </w:rPr>
      </w:pPr>
      <w:r w:rsidRPr="00ED6573">
        <w:rPr>
          <w:rFonts w:eastAsia="Times New Roman"/>
          <w:szCs w:val="28"/>
        </w:rPr>
        <w:t xml:space="preserve">(1 балл)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>13. Укажите фамилии наиболее популярных драматургов первой половины XIX века: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а) Н.М. Карамзин,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>б) А.С. Грибоедов;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в) В.А. Жуковский;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г) А.Н. Островский; </w:t>
      </w:r>
    </w:p>
    <w:p w:rsidR="00ED6573" w:rsidRPr="00ED6573" w:rsidRDefault="00ED6573" w:rsidP="00ED6573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657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) Ф.М. Достоевский.                                                                      </w:t>
      </w:r>
    </w:p>
    <w:p w:rsidR="00ED6573" w:rsidRPr="00ED6573" w:rsidRDefault="00ED6573" w:rsidP="00ED6573">
      <w:pPr>
        <w:pStyle w:val="a3"/>
        <w:shd w:val="clear" w:color="auto" w:fill="FFFFFF"/>
        <w:tabs>
          <w:tab w:val="left" w:pos="284"/>
        </w:tabs>
        <w:spacing w:after="0"/>
        <w:ind w:left="0"/>
        <w:jc w:val="right"/>
        <w:rPr>
          <w:rFonts w:eastAsia="Times New Roman"/>
          <w:szCs w:val="28"/>
        </w:rPr>
      </w:pPr>
      <w:r w:rsidRPr="00ED6573">
        <w:rPr>
          <w:rFonts w:eastAsia="Times New Roman"/>
          <w:szCs w:val="28"/>
        </w:rPr>
        <w:t xml:space="preserve">(1 балл) </w:t>
      </w:r>
    </w:p>
    <w:p w:rsidR="00ED6573" w:rsidRPr="00ED6573" w:rsidRDefault="00ED6573" w:rsidP="00E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6573">
        <w:rPr>
          <w:rFonts w:ascii="Times New Roman" w:eastAsia="Times New Roman" w:hAnsi="Times New Roman" w:cs="Times New Roman"/>
          <w:sz w:val="28"/>
          <w:szCs w:val="28"/>
        </w:rPr>
        <w:t>14. Перечислите фамилии наиболее знаменитых русских композиторов: …….., …………</w:t>
      </w:r>
      <w:proofErr w:type="gramStart"/>
      <w:r w:rsidRPr="00ED657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D6573" w:rsidRPr="00ED6573" w:rsidRDefault="00ED6573" w:rsidP="00ED6573">
      <w:pPr>
        <w:pStyle w:val="a3"/>
        <w:shd w:val="clear" w:color="auto" w:fill="FFFFFF"/>
        <w:tabs>
          <w:tab w:val="left" w:pos="284"/>
        </w:tabs>
        <w:spacing w:after="0"/>
        <w:ind w:left="0"/>
        <w:jc w:val="right"/>
        <w:rPr>
          <w:rFonts w:eastAsia="Times New Roman"/>
          <w:szCs w:val="28"/>
        </w:rPr>
      </w:pPr>
      <w:r w:rsidRPr="00ED6573">
        <w:rPr>
          <w:rFonts w:eastAsia="Times New Roman"/>
          <w:szCs w:val="28"/>
        </w:rPr>
        <w:t xml:space="preserve">(2 балла) </w:t>
      </w:r>
    </w:p>
    <w:p w:rsidR="00ED6573" w:rsidRPr="00ED6573" w:rsidRDefault="00ED6573">
      <w:pPr>
        <w:rPr>
          <w:rFonts w:ascii="Times New Roman" w:hAnsi="Times New Roman" w:cs="Times New Roman"/>
        </w:rPr>
      </w:pPr>
    </w:p>
    <w:sectPr w:rsidR="00ED6573" w:rsidRPr="00ED6573" w:rsidSect="0070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573"/>
    <w:rsid w:val="007064C1"/>
    <w:rsid w:val="00ED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73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ED65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3094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2020-04-16T15:30:00Z</dcterms:created>
  <dcterms:modified xsi:type="dcterms:W3CDTF">2020-04-16T15:36:00Z</dcterms:modified>
</cp:coreProperties>
</file>