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90" w:rsidRPr="00B72240" w:rsidRDefault="00E36F90" w:rsidP="00E36F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2240">
        <w:rPr>
          <w:rFonts w:ascii="Times New Roman" w:hAnsi="Times New Roman" w:cs="Times New Roman"/>
          <w:b/>
          <w:sz w:val="24"/>
          <w:szCs w:val="24"/>
        </w:rPr>
        <w:t>Электронные таблицы</w:t>
      </w:r>
      <w:proofErr w:type="gramStart"/>
      <w:r w:rsidRPr="00B7224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72240">
        <w:rPr>
          <w:rFonts w:ascii="Times New Roman" w:hAnsi="Times New Roman" w:cs="Times New Roman"/>
          <w:b/>
          <w:sz w:val="24"/>
          <w:szCs w:val="24"/>
        </w:rPr>
        <w:t xml:space="preserve"> Табличный процессор </w:t>
      </w:r>
      <w:r w:rsidRPr="00B72240">
        <w:rPr>
          <w:rFonts w:ascii="Times New Roman" w:hAnsi="Times New Roman" w:cs="Times New Roman"/>
          <w:b/>
          <w:sz w:val="24"/>
          <w:szCs w:val="24"/>
          <w:lang w:val="uk-UA"/>
        </w:rPr>
        <w:t>MS Excel.</w:t>
      </w:r>
    </w:p>
    <w:p w:rsidR="00E36F90" w:rsidRPr="00E36F90" w:rsidRDefault="00E36F90" w:rsidP="00E36F9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таблица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самая распространенная форма и мощная технология для профессиональной работы с данными. Вычислительные возможности электронных таблиц позволяют создавать любые документы, содержащие текстовые и числовые данные, рисунки и графики, формулы и функции и др.</w:t>
      </w:r>
    </w:p>
    <w:p w:rsidR="00E36F90" w:rsidRPr="00E36F90" w:rsidRDefault="00E36F90" w:rsidP="00E36F9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Табличный процессор используют </w:t>
      </w:r>
      <w:proofErr w:type="gramStart"/>
      <w:r w:rsidRPr="00E36F9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для</w:t>
      </w:r>
      <w:proofErr w:type="gramEnd"/>
      <w:r w:rsidRPr="00E36F9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E36F90" w:rsidRPr="00E36F90" w:rsidRDefault="00E36F90" w:rsidP="00E3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составления численных экспериментов и подбора оптимальных параметров,</w:t>
      </w:r>
    </w:p>
    <w:p w:rsidR="00E36F90" w:rsidRPr="00E36F90" w:rsidRDefault="00E36F90" w:rsidP="00E3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задач математического моделирования,</w:t>
      </w:r>
    </w:p>
    <w:p w:rsidR="00E36F90" w:rsidRPr="00E36F90" w:rsidRDefault="00E36F90" w:rsidP="00E3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математических задач,</w:t>
      </w:r>
    </w:p>
    <w:p w:rsidR="00E36F90" w:rsidRPr="00E36F90" w:rsidRDefault="00E36F90" w:rsidP="00E3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наглядного представления данных в виде таблиц и функций,</w:t>
      </w:r>
    </w:p>
    <w:p w:rsidR="00E36F90" w:rsidRPr="00E36F90" w:rsidRDefault="00E36F90" w:rsidP="00E3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построения диаграмм и графиков различного типа,</w:t>
      </w:r>
    </w:p>
    <w:p w:rsidR="00E36F90" w:rsidRPr="00E36F90" w:rsidRDefault="00E36F90" w:rsidP="00E3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форматирования и красочного оформления таблиц,</w:t>
      </w:r>
    </w:p>
    <w:p w:rsidR="00E36F90" w:rsidRPr="00E36F90" w:rsidRDefault="00E36F90" w:rsidP="00E36F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печати итоговые документов.</w:t>
      </w:r>
    </w:p>
    <w:p w:rsidR="00E36F90" w:rsidRPr="00E36F90" w:rsidRDefault="00E36F90" w:rsidP="00E36F9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Элементы электронной таблицы</w:t>
      </w:r>
    </w:p>
    <w:p w:rsidR="00E36F90" w:rsidRPr="00E36F90" w:rsidRDefault="00E36F90" w:rsidP="00E36F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Рабочее поле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 таблицы состоит из строк и столбцов. Максимальное количество строк равно 65536, столбцов – 256. Каждое пересечение строки и столбца образует ячейку, в которую можно вводить данные (текст, число или формулы).</w:t>
      </w:r>
    </w:p>
    <w:p w:rsidR="00E36F90" w:rsidRPr="00E36F90" w:rsidRDefault="00E36F90" w:rsidP="00E36F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Номер строки</w:t>
      </w:r>
      <w:r w:rsidRPr="00B72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ряд в электронной таблице. Он обозначен на левой границе рабочего поля (1,2 ,3 и т.д.).</w:t>
      </w:r>
    </w:p>
    <w:p w:rsidR="00E36F90" w:rsidRPr="00E36F90" w:rsidRDefault="00E36F90" w:rsidP="00E36F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Буква столбца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определяет колонку в электронной таблице. Буквы находятся на верхней границе рабочего поля. Колонки нумеруются в следующем порядке: A – Z, затем AA – AZ, затем BA – BZ и т.д.</w:t>
      </w:r>
    </w:p>
    <w:p w:rsidR="00E36F90" w:rsidRPr="00E36F90" w:rsidRDefault="00E36F90" w:rsidP="00E36F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Ячейка</w:t>
      </w:r>
      <w:r w:rsidRPr="00B72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первичный элемент таблицы, содержащий данные; место пересечения столбца и строки.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Активная (текущая) ячейка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помечена указателем. Ввод данных и некоторые другие действия по умолчанию относятся к текущей ячейке. Адрес текущей ячейки указывается в строке формул.</w:t>
      </w:r>
    </w:p>
    <w:p w:rsidR="00E36F90" w:rsidRPr="00E36F90" w:rsidRDefault="00E36F90" w:rsidP="00E36F9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Диапазон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представляет собой прямоугольную область смежных ячеек. Блок может состоять из одной или нескольких ячеек, строк или столбцов. Блок можно задать при выполнении различных команд или вводе посредством выделения на </w:t>
      </w:r>
      <w:proofErr w:type="spellStart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экране</w:t>
      </w:r>
      <w:proofErr w:type="gramStart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</w:t>
      </w:r>
      <w:proofErr w:type="gramEnd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дрес</w:t>
      </w:r>
      <w:proofErr w:type="spellEnd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диапазона состоит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координат противоположных углов, разделенных двоеточием. Например: В13:С19, А12:D27 или D5:F5.</w:t>
      </w:r>
    </w:p>
    <w:p w:rsidR="00E36F90" w:rsidRPr="00E36F90" w:rsidRDefault="00E36F90" w:rsidP="00E36F9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Работа с данными</w:t>
      </w:r>
    </w:p>
    <w:p w:rsidR="00E36F90" w:rsidRPr="00E36F90" w:rsidRDefault="00E36F90" w:rsidP="00E36F9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Ввод текста</w:t>
      </w:r>
    </w:p>
    <w:p w:rsidR="00E36F90" w:rsidRPr="00E36F90" w:rsidRDefault="00E36F90" w:rsidP="00E36F9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последовательность символов, состоящая из букв, цифр и пробелов (например, запись “32 Мбайт” - является текстовой).</w:t>
      </w:r>
      <w:proofErr w:type="gramEnd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ширина текста больше ширины ячейки и ячейка справа пуста, то текст на экране займет и ее место. При вводе данных в соседнюю ячейку предыдущий текст будет обрезан (но при этом в ячейке он будет сохранен полностью).</w:t>
      </w:r>
    </w:p>
    <w:p w:rsidR="00E36F90" w:rsidRPr="00E36F90" w:rsidRDefault="00E36F90" w:rsidP="00B722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Ввод чисел</w:t>
      </w:r>
      <w:proofErr w:type="gramStart"/>
      <w:r w:rsidR="00B72240"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ширина введенного числа больше, чем ширина ячейки на экране, то вместо числа ставит символы #### (при этом число в ячейке будет сохранено полностью).</w:t>
      </w:r>
    </w:p>
    <w:p w:rsidR="00E36F90" w:rsidRPr="00E36F90" w:rsidRDefault="00E36F90" w:rsidP="00E36F9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ввода дробных чисел используется десятичная запятая или точка в зависимости от настройки. По умолчанию – запятая.</w:t>
      </w:r>
    </w:p>
    <w:p w:rsidR="00E36F90" w:rsidRPr="00E36F90" w:rsidRDefault="00E36F90" w:rsidP="00E36F9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 формул.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электронных таблицах можно оформлять и выполнять как простые, так и сложные расчеты.</w:t>
      </w:r>
    </w:p>
    <w:p w:rsidR="00E36F90" w:rsidRPr="00E36F90" w:rsidRDefault="00E36F90" w:rsidP="00E36F9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более сложных расчетов в электронных таблицах в формулах используются ссылки на адреса </w:t>
      </w:r>
      <w:proofErr w:type="spellStart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ячеек</w:t>
      </w:r>
      <w:proofErr w:type="gramStart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тносительные</w:t>
      </w:r>
      <w:proofErr w:type="spellEnd"/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 абсолютные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Относительная ссылка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формуле используется для указания адреса ячейки, вычисляемого относительно ячейки, в которой находится формула. При перемещении или копировании формулы из активной ячейки относительные ссылки автоматически обновляются в зависимости от нового положения формулы. Относительные ссылки имеют вид: А</w:t>
      </w:r>
      <w:proofErr w:type="gramStart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В3 и т.д.</w:t>
      </w:r>
    </w:p>
    <w:p w:rsidR="00E36F90" w:rsidRPr="00E36F90" w:rsidRDefault="00E36F90" w:rsidP="00B722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Абсолютная ссылка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формуле используется для указания фиксированного адреса ячейки. При перемещении или копировании формулы абсолютные ссылки не изменяются. В абсолютных ссылках перед неизменяемым значением адреса ставится знак доллара: $А$1.Функция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Автозаполнения</w:t>
      </w:r>
      <w:proofErr w:type="spellEnd"/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заполнять (копировать) данными область ячеек по введенным данным или формулам.</w:t>
      </w:r>
    </w:p>
    <w:p w:rsidR="00E36F90" w:rsidRPr="00E36F90" w:rsidRDefault="00E36F90" w:rsidP="00E36F9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электронных таблицах есть еще одна широкая возможность – использование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встроенных функций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одна из самых распространенных математическая функция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Автосуммирование</w:t>
      </w:r>
      <w:proofErr w:type="spellEnd"/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используется для автоматического суммирования чисел с помощью функции СУММ.</w:t>
      </w:r>
    </w:p>
    <w:p w:rsidR="00E36F90" w:rsidRPr="00E36F90" w:rsidRDefault="00E36F90" w:rsidP="00E36F9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Применение таблиц в различных отраслях деятельности</w:t>
      </w:r>
    </w:p>
    <w:p w:rsidR="00E36F90" w:rsidRPr="00E36F90" w:rsidRDefault="00E36F90" w:rsidP="00B7224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математике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расчет таблицы умножения (простой пример – указать ссылки смешанные) и таблица график функции синус и косинус.</w:t>
      </w:r>
    </w:p>
    <w:p w:rsidR="00E36F90" w:rsidRPr="00B72240" w:rsidRDefault="00E36F90" w:rsidP="00B72240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экологии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расчет кислорода.</w:t>
      </w:r>
    </w:p>
    <w:p w:rsidR="00E36F90" w:rsidRPr="00B72240" w:rsidRDefault="00E36F90" w:rsidP="00B72240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механике</w:t>
      </w:r>
      <w:r w:rsidRPr="00B72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расчет реакции опор.</w:t>
      </w:r>
    </w:p>
    <w:p w:rsidR="00E36F90" w:rsidRPr="00B72240" w:rsidRDefault="00E36F90" w:rsidP="00B722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таблицы можно использовать как самостоятельный продукт, так и совместно с другими приложениями.</w:t>
      </w:r>
    </w:p>
    <w:sectPr w:rsidR="00E36F90" w:rsidRPr="00B72240" w:rsidSect="00B72240">
      <w:footerReference w:type="default" r:id="rId8"/>
      <w:pgSz w:w="11906" w:h="16838"/>
      <w:pgMar w:top="284" w:right="282" w:bottom="28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90" w:rsidRDefault="00E36F90" w:rsidP="00E36F90">
      <w:pPr>
        <w:spacing w:after="0" w:line="240" w:lineRule="auto"/>
      </w:pPr>
      <w:r>
        <w:separator/>
      </w:r>
    </w:p>
  </w:endnote>
  <w:endnote w:type="continuationSeparator" w:id="0">
    <w:p w:rsidR="00E36F90" w:rsidRDefault="00E36F90" w:rsidP="00E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90" w:rsidRDefault="00B72240" w:rsidP="00B72240">
    <w:pPr>
      <w:pStyle w:val="a8"/>
      <w:tabs>
        <w:tab w:val="clear" w:pos="4677"/>
        <w:tab w:val="clear" w:pos="9355"/>
        <w:tab w:val="left" w:pos="25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90" w:rsidRDefault="00E36F90" w:rsidP="00E36F90">
      <w:pPr>
        <w:spacing w:after="0" w:line="240" w:lineRule="auto"/>
      </w:pPr>
      <w:r>
        <w:separator/>
      </w:r>
    </w:p>
  </w:footnote>
  <w:footnote w:type="continuationSeparator" w:id="0">
    <w:p w:rsidR="00E36F90" w:rsidRDefault="00E36F90" w:rsidP="00E3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73"/>
    <w:multiLevelType w:val="multilevel"/>
    <w:tmpl w:val="9678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154DB"/>
    <w:multiLevelType w:val="multilevel"/>
    <w:tmpl w:val="1F9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95187"/>
    <w:multiLevelType w:val="hybridMultilevel"/>
    <w:tmpl w:val="DCC2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35772"/>
    <w:multiLevelType w:val="multilevel"/>
    <w:tmpl w:val="EF7A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8700E"/>
    <w:multiLevelType w:val="multilevel"/>
    <w:tmpl w:val="1C04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C005B"/>
    <w:multiLevelType w:val="multilevel"/>
    <w:tmpl w:val="BF62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90"/>
    <w:rsid w:val="00AF6609"/>
    <w:rsid w:val="00B72240"/>
    <w:rsid w:val="00E3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F90"/>
  </w:style>
  <w:style w:type="paragraph" w:styleId="a4">
    <w:name w:val="Balloon Text"/>
    <w:basedOn w:val="a"/>
    <w:link w:val="a5"/>
    <w:uiPriority w:val="99"/>
    <w:semiHidden/>
    <w:unhideWhenUsed/>
    <w:rsid w:val="00E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F90"/>
  </w:style>
  <w:style w:type="paragraph" w:styleId="a8">
    <w:name w:val="footer"/>
    <w:basedOn w:val="a"/>
    <w:link w:val="a9"/>
    <w:uiPriority w:val="99"/>
    <w:unhideWhenUsed/>
    <w:rsid w:val="00E3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90"/>
  </w:style>
  <w:style w:type="paragraph" w:styleId="aa">
    <w:name w:val="List Paragraph"/>
    <w:basedOn w:val="a"/>
    <w:uiPriority w:val="34"/>
    <w:qFormat/>
    <w:rsid w:val="00B7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C1F6-D011-41F0-AF8E-56A51B69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2016-09-26T10:15:00Z</dcterms:created>
  <dcterms:modified xsi:type="dcterms:W3CDTF">2016-09-26T10:30:00Z</dcterms:modified>
</cp:coreProperties>
</file>